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beforeAutospacing="0" w:afterAutospacing="0" w:line="560" w:lineRule="exact"/>
        <w:jc w:val="center"/>
        <w:textAlignment w:val="auto"/>
        <w:rPr>
          <w:rFonts w:hint="default"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rPr>
        <w:t>2026年四川省加强县医院白内障手术能力建设设备采购项目</w:t>
      </w:r>
      <w:r>
        <w:rPr>
          <w:rFonts w:hint="eastAsia" w:ascii="方正小标宋简体" w:hAnsi="方正小标宋简体" w:eastAsia="方正小标宋简体" w:cs="方正小标宋简体"/>
          <w:sz w:val="36"/>
          <w:szCs w:val="36"/>
          <w:highlight w:val="none"/>
          <w:lang w:val="en-US" w:eastAsia="zh-CN"/>
        </w:rPr>
        <w:t>询价文件</w:t>
      </w:r>
    </w:p>
    <w:p>
      <w:pPr>
        <w:jc w:val="center"/>
        <w:rPr>
          <w:rFonts w:hint="eastAsia"/>
          <w:b/>
          <w:bCs/>
          <w:color w:val="000000" w:themeColor="text1"/>
          <w:sz w:val="28"/>
          <w:szCs w:val="18"/>
          <w:highlight w:val="none"/>
          <w:lang w:eastAsia="zh-CN"/>
          <w14:textFill>
            <w14:solidFill>
              <w14:schemeClr w14:val="tx1"/>
            </w14:solidFill>
          </w14:textFill>
        </w:rPr>
      </w:pPr>
    </w:p>
    <w:p>
      <w:pPr>
        <w:jc w:val="center"/>
        <w:rPr>
          <w:rFonts w:hint="eastAsia"/>
          <w:b/>
          <w:bCs/>
          <w:color w:val="000000" w:themeColor="text1"/>
          <w:sz w:val="28"/>
          <w:szCs w:val="18"/>
          <w:highlight w:val="none"/>
          <w:lang w:eastAsia="zh-CN"/>
          <w14:textFill>
            <w14:solidFill>
              <w14:schemeClr w14:val="tx1"/>
            </w14:solidFill>
          </w14:textFill>
        </w:rPr>
      </w:pPr>
      <w:r>
        <w:rPr>
          <w:rFonts w:hint="eastAsia"/>
          <w:b/>
          <w:bCs/>
          <w:color w:val="000000" w:themeColor="text1"/>
          <w:sz w:val="28"/>
          <w:szCs w:val="18"/>
          <w:highlight w:val="none"/>
          <w:lang w:eastAsia="zh-CN"/>
          <w14:textFill>
            <w14:solidFill>
              <w14:schemeClr w14:val="tx1"/>
            </w14:solidFill>
          </w14:textFill>
        </w:rPr>
        <w:t>XYY</w:t>
      </w:r>
      <w:r>
        <w:rPr>
          <w:rFonts w:hint="eastAsia"/>
          <w:b/>
          <w:bCs/>
          <w:color w:val="000000" w:themeColor="text1"/>
          <w:sz w:val="28"/>
          <w:szCs w:val="18"/>
          <w:highlight w:val="none"/>
          <w:lang w:val="en-US" w:eastAsia="zh-CN"/>
          <w14:textFill>
            <w14:solidFill>
              <w14:schemeClr w14:val="tx1"/>
            </w14:solidFill>
          </w14:textFill>
        </w:rPr>
        <w:t>-</w:t>
      </w:r>
      <w:r>
        <w:rPr>
          <w:rFonts w:hint="eastAsia"/>
          <w:b/>
          <w:bCs/>
          <w:color w:val="000000" w:themeColor="text1"/>
          <w:sz w:val="28"/>
          <w:szCs w:val="18"/>
          <w:highlight w:val="none"/>
          <w:lang w:eastAsia="zh-CN"/>
          <w14:textFill>
            <w14:solidFill>
              <w14:schemeClr w14:val="tx1"/>
            </w14:solidFill>
          </w14:textFill>
        </w:rPr>
        <w:t>2026</w:t>
      </w:r>
      <w:r>
        <w:rPr>
          <w:rFonts w:hint="eastAsia"/>
          <w:b/>
          <w:bCs/>
          <w:color w:val="000000" w:themeColor="text1"/>
          <w:sz w:val="28"/>
          <w:szCs w:val="18"/>
          <w:highlight w:val="none"/>
          <w:lang w:val="en-US" w:eastAsia="zh-CN"/>
          <w14:textFill>
            <w14:solidFill>
              <w14:schemeClr w14:val="tx1"/>
            </w14:solidFill>
          </w14:textFill>
        </w:rPr>
        <w:t>-</w:t>
      </w:r>
      <w:r>
        <w:rPr>
          <w:rFonts w:hint="eastAsia"/>
          <w:b/>
          <w:bCs/>
          <w:color w:val="000000" w:themeColor="text1"/>
          <w:sz w:val="28"/>
          <w:szCs w:val="18"/>
          <w:highlight w:val="none"/>
          <w:lang w:eastAsia="zh-CN"/>
          <w14:textFill>
            <w14:solidFill>
              <w14:schemeClr w14:val="tx1"/>
            </w14:solidFill>
          </w14:textFill>
        </w:rPr>
        <w:t>02</w:t>
      </w:r>
      <w:r>
        <w:rPr>
          <w:rFonts w:hint="eastAsia"/>
          <w:b/>
          <w:bCs/>
          <w:color w:val="000000" w:themeColor="text1"/>
          <w:sz w:val="28"/>
          <w:szCs w:val="18"/>
          <w:highlight w:val="none"/>
          <w:lang w:val="en-US" w:eastAsia="zh-CN"/>
          <w14:textFill>
            <w14:solidFill>
              <w14:schemeClr w14:val="tx1"/>
            </w14:solidFill>
          </w14:textFill>
        </w:rPr>
        <w:t>-</w:t>
      </w:r>
      <w:r>
        <w:rPr>
          <w:rFonts w:hint="eastAsia"/>
          <w:b/>
          <w:bCs/>
          <w:color w:val="000000" w:themeColor="text1"/>
          <w:sz w:val="28"/>
          <w:szCs w:val="18"/>
          <w:highlight w:val="none"/>
          <w:lang w:eastAsia="zh-CN"/>
          <w14:textFill>
            <w14:solidFill>
              <w14:schemeClr w14:val="tx1"/>
            </w14:solidFill>
          </w14:textFill>
        </w:rPr>
        <w:t>006</w:t>
      </w: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pStyle w:val="4"/>
        <w:keepNext w:val="0"/>
        <w:keepLines w:val="0"/>
        <w:pageBreakBefore w:val="0"/>
        <w:widowControl/>
        <w:suppressLineNumbers w:val="0"/>
        <w:kinsoku/>
        <w:wordWrap/>
        <w:overflowPunct/>
        <w:topLinePunct w:val="0"/>
        <w:bidi w:val="0"/>
        <w:spacing w:beforeAutospacing="0" w:after="0" w:afterAutospacing="0" w:line="560" w:lineRule="exact"/>
        <w:jc w:val="center"/>
        <w:textAlignment w:val="auto"/>
      </w:pPr>
      <w:r>
        <w:t>目</w:t>
      </w:r>
      <w:r>
        <w:rPr>
          <w:rFonts w:hint="eastAsia"/>
          <w:lang w:val="en-US" w:eastAsia="zh-CN"/>
        </w:rPr>
        <w:t xml:space="preserve">   </w:t>
      </w:r>
      <w:r>
        <w:t>录</w:t>
      </w:r>
    </w:p>
    <w:p>
      <w:pPr>
        <w:pStyle w:val="24"/>
        <w:keepNext w:val="0"/>
        <w:keepLines w:val="0"/>
        <w:pageBreakBefore w:val="0"/>
        <w:kinsoku/>
        <w:wordWrap/>
        <w:overflowPunct/>
        <w:topLinePunct w:val="0"/>
        <w:bidi w:val="0"/>
        <w:spacing w:beforeAutospacing="0" w:afterAutospacing="0" w:line="560" w:lineRule="exact"/>
        <w:ind w:firstLine="480"/>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 xml:space="preserve">第一章 询价公告 </w:t>
      </w:r>
    </w:p>
    <w:p>
      <w:pPr>
        <w:pStyle w:val="24"/>
        <w:keepNext w:val="0"/>
        <w:keepLines w:val="0"/>
        <w:pageBreakBefore w:val="0"/>
        <w:kinsoku/>
        <w:wordWrap/>
        <w:overflowPunct/>
        <w:topLinePunct w:val="0"/>
        <w:bidi w:val="0"/>
        <w:spacing w:beforeAutospacing="0" w:afterAutospacing="0" w:line="560" w:lineRule="exact"/>
        <w:ind w:firstLine="480"/>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第二章 采购项目技术、服务、合同及商务要求</w:t>
      </w:r>
    </w:p>
    <w:p>
      <w:pPr>
        <w:pStyle w:val="24"/>
        <w:keepNext w:val="0"/>
        <w:keepLines w:val="0"/>
        <w:pageBreakBefore w:val="0"/>
        <w:kinsoku/>
        <w:wordWrap/>
        <w:overflowPunct/>
        <w:topLinePunct w:val="0"/>
        <w:bidi w:val="0"/>
        <w:spacing w:beforeAutospacing="0" w:afterAutospacing="0" w:line="560" w:lineRule="exact"/>
        <w:ind w:firstLine="480"/>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 xml:space="preserve">第三章 供应商资格证明材料清单 </w:t>
      </w:r>
    </w:p>
    <w:p>
      <w:pPr>
        <w:keepNext w:val="0"/>
        <w:keepLines w:val="0"/>
        <w:pageBreakBefore w:val="0"/>
        <w:kinsoku/>
        <w:wordWrap/>
        <w:overflowPunct/>
        <w:topLinePunct w:val="0"/>
        <w:bidi w:val="0"/>
        <w:spacing w:beforeAutospacing="0" w:afterAutospacing="0" w:line="560" w:lineRule="exact"/>
        <w:ind w:firstLine="560" w:firstLineChars="200"/>
        <w:jc w:val="both"/>
        <w:textAlignment w:val="auto"/>
        <w:outlineLvl w:val="0"/>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第四章 供应商响应文件格式</w:t>
      </w:r>
    </w:p>
    <w:p>
      <w:pPr>
        <w:pStyle w:val="24"/>
        <w:keepNext w:val="0"/>
        <w:keepLines w:val="0"/>
        <w:pageBreakBefore w:val="0"/>
        <w:kinsoku/>
        <w:wordWrap/>
        <w:overflowPunct/>
        <w:topLinePunct w:val="0"/>
        <w:bidi w:val="0"/>
        <w:spacing w:beforeAutospacing="0" w:afterAutospacing="0" w:line="560" w:lineRule="exact"/>
        <w:ind w:firstLine="480"/>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第五章 采购评审程序和中选标准</w:t>
      </w: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both"/>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both"/>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zh-TW"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Fonts w:hint="eastAsia" w:ascii="宋体" w:hAnsi="宋体" w:eastAsia="宋体" w:cs="宋体"/>
          <w:b/>
          <w:bCs/>
          <w:highlight w:val="none"/>
        </w:rPr>
      </w:pPr>
      <w:r>
        <w:rPr>
          <w:rStyle w:val="17"/>
          <w:rFonts w:hint="eastAsia" w:ascii="宋体" w:hAnsi="宋体" w:eastAsia="宋体" w:cs="宋体"/>
          <w:szCs w:val="32"/>
          <w:highlight w:val="none"/>
          <w:lang w:val="zh-TW" w:eastAsia="zh-CN"/>
        </w:rPr>
        <w:t>第一章</w:t>
      </w:r>
      <w:r>
        <w:rPr>
          <w:rStyle w:val="17"/>
          <w:rFonts w:hint="eastAsia" w:ascii="宋体" w:hAnsi="宋体" w:eastAsia="宋体" w:cs="宋体"/>
          <w:szCs w:val="32"/>
          <w:highlight w:val="none"/>
          <w:lang w:val="en-US" w:eastAsia="zh-CN"/>
        </w:rPr>
        <w:t xml:space="preserve"> </w:t>
      </w:r>
      <w:r>
        <w:rPr>
          <w:rStyle w:val="17"/>
          <w:rFonts w:hint="eastAsia" w:ascii="宋体" w:hAnsi="宋体" w:eastAsia="宋体" w:cs="宋体"/>
          <w:szCs w:val="32"/>
          <w:highlight w:val="none"/>
          <w:lang w:val="zh-TW" w:eastAsia="zh-CN"/>
        </w:rPr>
        <w:t>询价公告</w:t>
      </w:r>
    </w:p>
    <w:p>
      <w:pPr>
        <w:keepNext w:val="0"/>
        <w:keepLines w:val="0"/>
        <w:pageBreakBefore w:val="0"/>
        <w:kinsoku/>
        <w:wordWrap/>
        <w:overflowPunct/>
        <w:topLinePunct w:val="0"/>
        <w:bidi w:val="0"/>
        <w:spacing w:beforeAutospacing="0" w:afterAutospacing="0" w:line="560" w:lineRule="exact"/>
        <w:ind w:firstLine="420" w:firstLineChars="200"/>
        <w:jc w:val="left"/>
        <w:textAlignment w:val="auto"/>
        <w:rPr>
          <w:rFonts w:hint="eastAsia" w:ascii="宋体" w:hAnsi="宋体" w:eastAsia="宋体" w:cs="宋体"/>
          <w:highlight w:val="none"/>
          <w:lang w:val="en-US" w:eastAsia="zh-CN"/>
        </w:rPr>
      </w:pP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一、项目基本信息</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1.项目名称：2026年四川省加强县医院白内障手术能力建设设备采购项目</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2.项目编号：XYY-2026-02-006</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3.采购数量：详见询价文件第二章</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default" w:ascii="宋体" w:hAnsi="宋体" w:eastAsia="宋体" w:cs="宋体"/>
          <w:b/>
          <w:bCs/>
          <w:highlight w:val="none"/>
          <w:lang w:val="en-US" w:eastAsia="zh-CN"/>
        </w:rPr>
      </w:pPr>
      <w:r>
        <w:rPr>
          <w:rFonts w:hint="eastAsia" w:ascii="宋体" w:hAnsi="宋体" w:eastAsia="宋体" w:cs="宋体"/>
          <w:highlight w:val="none"/>
          <w:lang w:val="en-US" w:eastAsia="zh-CN"/>
        </w:rPr>
        <w:t xml:space="preserve">4.最高限价：人民币122000.00元（报价高于最高限价直接按无效响应处理）                              </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二、参加本次采购单位的资格条件</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（一）主体资质</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1.具有独立承担民事责任的能力；</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2.具有良好的商业信誉和健全的财务会计制度；</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3.具有履行合同所必需的设备和专业技术能力；</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4.有依法缴纳税收和社会保障资金的良好记录；</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5.参加政府采购活动前三年内，在经营活动中没有重大违法记录；</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6.法律、行政法规规定的其他条件。</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7.根据项目特殊要求设置的特定条件：</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（1）若响应产品及其配置产品为医疗器械的，响应产品及其配置产品须符合《医疗器械注册与备案管理办法》要求，并提供中华人民共和国医疗器械注册证；</w:t>
      </w:r>
    </w:p>
    <w:p>
      <w:pPr>
        <w:pStyle w:val="24"/>
        <w:keepNext w:val="0"/>
        <w:keepLines w:val="0"/>
        <w:pageBreakBefore w:val="0"/>
        <w:kinsoku/>
        <w:wordWrap/>
        <w:overflowPunct/>
        <w:topLinePunct w:val="0"/>
        <w:autoSpaceDE/>
        <w:autoSpaceDN/>
        <w:bidi w:val="0"/>
        <w:spacing w:beforeAutospacing="0" w:afterAutospacing="0" w:line="520" w:lineRule="exact"/>
        <w:ind w:firstLine="48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（2）若响应产品及其配置产品为医疗器械的，供应商若为产品生产厂家，须符合《医疗器械监督管理条例》要求，并提供中华人民共和国医疗器械生产许可证；</w:t>
      </w:r>
      <w:bookmarkStart w:id="0" w:name="OLE_LINK1"/>
      <w:r>
        <w:rPr>
          <w:rFonts w:hint="eastAsia" w:ascii="宋体" w:hAnsi="宋体" w:eastAsia="宋体" w:cs="宋体"/>
          <w:kern w:val="2"/>
          <w:sz w:val="21"/>
          <w:szCs w:val="24"/>
          <w:highlight w:val="none"/>
          <w:lang w:val="en-US" w:eastAsia="zh-CN" w:bidi="ar-SA"/>
        </w:rPr>
        <w:t>供应商若为产品经销商</w:t>
      </w:r>
      <w:bookmarkEnd w:id="0"/>
      <w:r>
        <w:rPr>
          <w:rFonts w:hint="eastAsia" w:ascii="宋体" w:hAnsi="宋体" w:eastAsia="宋体" w:cs="宋体"/>
          <w:kern w:val="2"/>
          <w:sz w:val="21"/>
          <w:szCs w:val="24"/>
          <w:highlight w:val="none"/>
          <w:lang w:val="en-US" w:eastAsia="zh-CN" w:bidi="ar-SA"/>
        </w:rPr>
        <w:t>，须符合《医疗器械监督管理条例》要求，并提供中华人民共和国医疗器械经营许可证。</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三、其他要求</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default" w:ascii="宋体" w:hAnsi="宋体" w:eastAsia="宋体" w:cs="宋体"/>
          <w:highlight w:val="none"/>
          <w:lang w:val="en-US" w:eastAsia="zh-CN"/>
        </w:rPr>
      </w:pPr>
      <w:r>
        <w:rPr>
          <w:rFonts w:hint="eastAsia" w:ascii="宋体" w:hAnsi="宋体" w:eastAsia="宋体" w:cs="宋体"/>
          <w:highlight w:val="none"/>
        </w:rPr>
        <w:t>不接受联合体响应，不接受转包、分包供货</w:t>
      </w:r>
      <w:r>
        <w:rPr>
          <w:rFonts w:hint="eastAsia" w:ascii="宋体" w:hAnsi="宋体" w:eastAsia="宋体" w:cs="宋体"/>
          <w:highlight w:val="none"/>
          <w:lang w:val="en-US" w:eastAsia="zh-CN"/>
        </w:rPr>
        <w:t>。</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四、采购公告发布</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highlight w:val="none"/>
        </w:rPr>
        <w:t>本次</w:t>
      </w:r>
      <w:r>
        <w:rPr>
          <w:rFonts w:hint="eastAsia" w:ascii="宋体" w:hAnsi="宋体" w:eastAsia="宋体" w:cs="宋体"/>
          <w:highlight w:val="none"/>
          <w:lang w:eastAsia="zh-CN"/>
        </w:rPr>
        <w:t>采购</w:t>
      </w:r>
      <w:r>
        <w:rPr>
          <w:rFonts w:hint="eastAsia" w:ascii="宋体" w:hAnsi="宋体" w:eastAsia="宋体" w:cs="宋体"/>
          <w:highlight w:val="none"/>
        </w:rPr>
        <w:t>公告在</w:t>
      </w:r>
      <w:r>
        <w:rPr>
          <w:rFonts w:hint="eastAsia" w:ascii="宋体" w:hAnsi="宋体" w:eastAsia="宋体" w:cs="宋体"/>
          <w:highlight w:val="none"/>
          <w:lang w:val="en-US" w:eastAsia="zh-CN"/>
        </w:rPr>
        <w:t>汉源县人民医院</w:t>
      </w:r>
      <w:r>
        <w:rPr>
          <w:rFonts w:hint="eastAsia" w:ascii="宋体" w:hAnsi="宋体" w:eastAsia="宋体" w:cs="宋体"/>
          <w:highlight w:val="none"/>
        </w:rPr>
        <w:t>官网发布</w:t>
      </w:r>
      <w:r>
        <w:rPr>
          <w:rFonts w:hint="eastAsia" w:ascii="宋体" w:hAnsi="宋体" w:eastAsia="宋体" w:cs="宋体"/>
          <w:highlight w:val="none"/>
          <w:lang w:eastAsia="zh-CN"/>
        </w:rPr>
        <w:t>，</w:t>
      </w:r>
      <w:r>
        <w:rPr>
          <w:rFonts w:ascii="宋体" w:hAnsi="宋体" w:eastAsia="宋体" w:cs="宋体"/>
          <w:sz w:val="24"/>
          <w:szCs w:val="24"/>
          <w:highlight w:val="none"/>
        </w:rPr>
        <w:t xml:space="preserve">公告期限不少于 </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 xml:space="preserve"> 个</w:t>
      </w:r>
      <w:r>
        <w:rPr>
          <w:rFonts w:hint="eastAsia" w:ascii="宋体" w:hAnsi="宋体" w:eastAsia="宋体" w:cs="宋体"/>
          <w:sz w:val="24"/>
          <w:szCs w:val="24"/>
          <w:highlight w:val="none"/>
          <w:lang w:val="en-US" w:eastAsia="zh-CN"/>
        </w:rPr>
        <w:t>日历</w:t>
      </w:r>
      <w:r>
        <w:rPr>
          <w:rFonts w:ascii="宋体" w:hAnsi="宋体" w:eastAsia="宋体" w:cs="宋体"/>
          <w:sz w:val="24"/>
          <w:szCs w:val="24"/>
          <w:highlight w:val="none"/>
        </w:rPr>
        <w:t>日</w:t>
      </w:r>
      <w:r>
        <w:rPr>
          <w:rFonts w:hint="eastAsia" w:ascii="宋体" w:hAnsi="宋体" w:eastAsia="宋体" w:cs="宋体"/>
          <w:highlight w:val="none"/>
        </w:rPr>
        <w:t>。</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b/>
          <w:bCs/>
          <w:highlight w:val="none"/>
          <w:lang w:val="zh-TW"/>
        </w:rPr>
      </w:pPr>
      <w:r>
        <w:rPr>
          <w:rFonts w:hint="eastAsia" w:ascii="宋体" w:hAnsi="宋体" w:eastAsia="宋体" w:cs="宋体"/>
          <w:b/>
          <w:bCs/>
          <w:highlight w:val="none"/>
        </w:rPr>
        <w:t>五</w:t>
      </w:r>
      <w:r>
        <w:rPr>
          <w:rFonts w:hint="eastAsia" w:ascii="宋体" w:hAnsi="宋体" w:eastAsia="宋体" w:cs="宋体"/>
          <w:b/>
          <w:bCs/>
          <w:highlight w:val="none"/>
          <w:lang w:val="zh-TW"/>
        </w:rPr>
        <w:t>、</w:t>
      </w:r>
      <w:r>
        <w:rPr>
          <w:rFonts w:hint="eastAsia" w:ascii="宋体" w:hAnsi="宋体" w:eastAsia="宋体" w:cs="宋体"/>
          <w:b/>
          <w:bCs/>
          <w:highlight w:val="none"/>
          <w:lang w:val="zh-TW" w:eastAsia="zh-CN"/>
        </w:rPr>
        <w:t>项目报名时间及方式、询价文件获取方式</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1.项目报名时间：</w:t>
      </w:r>
      <w:r>
        <w:rPr>
          <w:rFonts w:hint="eastAsia" w:ascii="宋体" w:hAnsi="宋体" w:eastAsia="宋体" w:cs="宋体"/>
          <w:highlight w:val="none"/>
          <w:lang w:val="en-US" w:eastAsia="zh-CN"/>
        </w:rPr>
        <w:t>2026年9月12 日至2026年9月16 日9时00分-17时00分。（未在规定时间截止前报名的不得递交响应文件）</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lang w:val="en-US" w:eastAsia="zh-CN"/>
        </w:rPr>
      </w:pPr>
      <w:r>
        <w:rPr>
          <w:rFonts w:hint="eastAsia" w:ascii="宋体" w:hAnsi="宋体" w:eastAsia="宋体" w:cs="宋体"/>
          <w:highlight w:val="none"/>
          <w:lang w:eastAsia="zh-CN"/>
        </w:rPr>
        <w:t>报名方式：供应商须将以下资料</w:t>
      </w:r>
      <w:r>
        <w:rPr>
          <w:rFonts w:hint="eastAsia" w:ascii="宋体" w:hAnsi="宋体" w:eastAsia="宋体" w:cs="宋体"/>
          <w:b/>
          <w:bCs/>
          <w:highlight w:val="none"/>
          <w:lang w:eastAsia="zh-CN"/>
        </w:rPr>
        <w:t>盖章扫描</w:t>
      </w:r>
      <w:r>
        <w:rPr>
          <w:rFonts w:hint="eastAsia" w:ascii="宋体" w:hAnsi="宋体" w:eastAsia="宋体" w:cs="宋体"/>
          <w:highlight w:val="none"/>
          <w:lang w:eastAsia="zh-CN"/>
        </w:rPr>
        <w:t>并发送至（QQ邮箱：</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"mailto:1622848865@.qq.com）。"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629716973@qq.com）。</w:t>
      </w:r>
      <w:r>
        <w:rPr>
          <w:rFonts w:hint="eastAsia" w:ascii="宋体" w:hAnsi="宋体" w:eastAsia="宋体" w:cs="宋体"/>
          <w:highlight w:val="none"/>
          <w:lang w:val="en-US" w:eastAsia="zh-CN"/>
        </w:rPr>
        <w:fldChar w:fldCharType="end"/>
      </w:r>
      <w:r>
        <w:rPr>
          <w:rFonts w:hint="eastAsia" w:ascii="宋体" w:hAnsi="宋体" w:eastAsia="宋体" w:cs="宋体"/>
          <w:highlight w:val="none"/>
          <w:lang w:val="en-US" w:eastAsia="zh-CN"/>
        </w:rPr>
        <w:t>邮件发送</w:t>
      </w:r>
      <w:r>
        <w:rPr>
          <w:rFonts w:ascii="宋体" w:hAnsi="宋体" w:eastAsia="宋体" w:cs="宋体"/>
          <w:sz w:val="24"/>
          <w:szCs w:val="24"/>
        </w:rPr>
        <w:t>主题格式</w:t>
      </w:r>
      <w:r>
        <w:rPr>
          <w:rFonts w:hint="eastAsia" w:ascii="宋体" w:hAnsi="宋体" w:eastAsia="宋体" w:cs="宋体"/>
          <w:sz w:val="24"/>
          <w:szCs w:val="24"/>
          <w:lang w:eastAsia="zh-CN"/>
        </w:rPr>
        <w:t>（</w:t>
      </w:r>
      <w:r>
        <w:rPr>
          <w:rFonts w:ascii="宋体" w:hAnsi="宋体" w:eastAsia="宋体" w:cs="宋体"/>
          <w:sz w:val="24"/>
          <w:szCs w:val="24"/>
        </w:rPr>
        <w:t>项目编号 - 供应商名称 - 报名资料</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lang w:val="en-US" w:eastAsia="zh-CN"/>
        </w:rPr>
      </w:pPr>
      <w:r>
        <w:rPr>
          <w:rFonts w:hint="eastAsia" w:ascii="宋体" w:hAnsi="宋体" w:eastAsia="宋体" w:cs="宋体"/>
          <w:highlight w:val="none"/>
          <w:lang w:eastAsia="zh-CN"/>
        </w:rPr>
        <w:t>（1）统一模板《项目报名表》（见附件）；（2）营业执照；（</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）法人身份证正反面；（</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）授权代表身份证正反面；（</w:t>
      </w:r>
      <w:r>
        <w:rPr>
          <w:rFonts w:hint="eastAsia" w:ascii="宋体" w:hAnsi="宋体" w:eastAsia="宋体" w:cs="宋体"/>
          <w:highlight w:val="none"/>
          <w:lang w:val="en-US" w:eastAsia="zh-CN"/>
        </w:rPr>
        <w:t>5</w:t>
      </w:r>
      <w:r>
        <w:rPr>
          <w:rFonts w:hint="eastAsia" w:ascii="宋体" w:hAnsi="宋体" w:eastAsia="宋体" w:cs="宋体"/>
          <w:highlight w:val="none"/>
          <w:lang w:eastAsia="zh-CN"/>
        </w:rPr>
        <w:t>）法人授权书；（</w:t>
      </w:r>
      <w:r>
        <w:rPr>
          <w:rFonts w:hint="eastAsia" w:ascii="宋体" w:hAnsi="宋体" w:eastAsia="宋体" w:cs="宋体"/>
          <w:highlight w:val="none"/>
          <w:lang w:val="en-US" w:eastAsia="zh-CN"/>
        </w:rPr>
        <w:t>6</w:t>
      </w:r>
      <w:r>
        <w:rPr>
          <w:rFonts w:hint="eastAsia" w:ascii="宋体" w:hAnsi="宋体" w:eastAsia="宋体" w:cs="宋体"/>
          <w:highlight w:val="none"/>
          <w:lang w:eastAsia="zh-CN"/>
        </w:rPr>
        <w:t>）</w:t>
      </w:r>
      <w:r>
        <w:rPr>
          <w:rFonts w:hint="eastAsia" w:ascii="宋体" w:hAnsi="宋体" w:eastAsia="宋体" w:cs="宋体"/>
          <w:kern w:val="2"/>
          <w:sz w:val="21"/>
          <w:szCs w:val="24"/>
          <w:highlight w:val="none"/>
          <w:lang w:val="en-US" w:eastAsia="zh-CN" w:bidi="ar-SA"/>
        </w:rPr>
        <w:t>中华人民共和国医疗器械生产许可证</w:t>
      </w:r>
      <w:r>
        <w:rPr>
          <w:rFonts w:hint="eastAsia" w:ascii="宋体" w:hAnsi="宋体" w:eastAsia="宋体" w:cs="宋体"/>
          <w:b/>
          <w:bCs/>
          <w:kern w:val="2"/>
          <w:sz w:val="21"/>
          <w:szCs w:val="24"/>
          <w:highlight w:val="none"/>
          <w:lang w:val="en-US" w:eastAsia="zh-CN" w:bidi="ar-SA"/>
        </w:rPr>
        <w:t>/</w:t>
      </w:r>
      <w:r>
        <w:rPr>
          <w:rFonts w:hint="eastAsia" w:ascii="宋体" w:hAnsi="宋体" w:eastAsia="宋体" w:cs="宋体"/>
          <w:kern w:val="2"/>
          <w:sz w:val="21"/>
          <w:szCs w:val="24"/>
          <w:highlight w:val="none"/>
          <w:lang w:val="en-US" w:eastAsia="zh-CN" w:bidi="ar-SA"/>
        </w:rPr>
        <w:t>中华人民共和国医疗器械经营许可证；（7）中华人民共和国医疗器械注册证</w:t>
      </w:r>
      <w:r>
        <w:rPr>
          <w:rFonts w:hint="eastAsia" w:ascii="宋体" w:hAnsi="宋体" w:eastAsia="宋体" w:cs="宋体"/>
          <w:highlight w:val="none"/>
          <w:lang w:eastAsia="zh-CN"/>
        </w:rPr>
        <w:t>。</w:t>
      </w:r>
    </w:p>
    <w:p>
      <w:pPr>
        <w:keepNext w:val="0"/>
        <w:keepLines w:val="0"/>
        <w:pageBreakBefore w:val="0"/>
        <w:kinsoku/>
        <w:wordWrap/>
        <w:overflowPunct/>
        <w:topLinePunct w:val="0"/>
        <w:autoSpaceDE/>
        <w:autoSpaceDN/>
        <w:bidi w:val="0"/>
        <w:spacing w:beforeAutospacing="0" w:afterAutospacing="0" w:line="520" w:lineRule="exact"/>
        <w:ind w:firstLine="360" w:firstLineChars="200"/>
        <w:jc w:val="left"/>
        <w:textAlignment w:val="auto"/>
        <w:rPr>
          <w:rFonts w:hint="eastAsia" w:ascii="宋体" w:hAnsi="宋体" w:eastAsia="宋体" w:cs="宋体"/>
          <w:b w:val="0"/>
          <w:bCs w:val="0"/>
          <w:sz w:val="18"/>
          <w:szCs w:val="18"/>
          <w:highlight w:val="none"/>
          <w:lang w:val="en-US" w:eastAsia="zh-CN"/>
        </w:rPr>
      </w:pPr>
      <w:r>
        <w:rPr>
          <w:rFonts w:ascii="宋体" w:hAnsi="宋体" w:eastAsia="宋体" w:cs="宋体"/>
          <w:b w:val="0"/>
          <w:bCs w:val="0"/>
          <w:sz w:val="18"/>
          <w:szCs w:val="18"/>
        </w:rPr>
        <w:t>注：报名提交的产品相关资质，用于报名资格预审；</w:t>
      </w:r>
      <w:r>
        <w:rPr>
          <w:rStyle w:val="14"/>
          <w:rFonts w:ascii="宋体" w:hAnsi="宋体" w:eastAsia="宋体" w:cs="宋体"/>
          <w:b w:val="0"/>
          <w:bCs w:val="0"/>
          <w:sz w:val="18"/>
          <w:szCs w:val="18"/>
        </w:rPr>
        <w:t>报名所填报产品应当与后续响应文件投标产品保持一致，不得擅自更换产品型号；评审阶段以响应文件内递交的全套资质文件作为最终评审依据。</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highlight w:val="none"/>
          <w:lang w:eastAsia="zh-CN"/>
        </w:rPr>
      </w:pPr>
      <w:r>
        <w:rPr>
          <w:rFonts w:hint="eastAsia" w:ascii="宋体" w:hAnsi="宋体" w:eastAsia="宋体" w:cs="宋体"/>
          <w:b/>
          <w:bCs/>
          <w:highlight w:val="none"/>
          <w:lang w:val="en-US" w:eastAsia="zh-CN"/>
        </w:rPr>
        <w:t>2.</w:t>
      </w:r>
      <w:r>
        <w:rPr>
          <w:rFonts w:hint="eastAsia" w:ascii="宋体" w:hAnsi="宋体" w:eastAsia="宋体" w:cs="宋体"/>
          <w:b/>
          <w:bCs/>
          <w:highlight w:val="none"/>
          <w:lang w:eastAsia="zh-CN"/>
        </w:rPr>
        <w:t>询价</w:t>
      </w:r>
      <w:r>
        <w:rPr>
          <w:rFonts w:hint="eastAsia" w:ascii="宋体" w:hAnsi="宋体" w:eastAsia="宋体" w:cs="宋体"/>
          <w:b/>
          <w:bCs/>
          <w:highlight w:val="none"/>
          <w:lang w:val="en-US" w:eastAsia="zh-CN"/>
        </w:rPr>
        <w:t>文件</w:t>
      </w:r>
      <w:r>
        <w:rPr>
          <w:rFonts w:hint="eastAsia" w:ascii="宋体" w:hAnsi="宋体" w:eastAsia="宋体" w:cs="宋体"/>
          <w:b/>
          <w:bCs/>
          <w:highlight w:val="none"/>
          <w:lang w:eastAsia="zh-CN"/>
        </w:rPr>
        <w:t>获取方式</w:t>
      </w:r>
      <w:r>
        <w:rPr>
          <w:rFonts w:hint="eastAsia" w:ascii="宋体" w:hAnsi="宋体" w:eastAsia="宋体" w:cs="宋体"/>
          <w:b/>
          <w:bCs/>
          <w:highlight w:val="none"/>
        </w:rPr>
        <w:t>：</w:t>
      </w:r>
      <w:r>
        <w:rPr>
          <w:rFonts w:hint="eastAsia" w:ascii="宋体" w:hAnsi="宋体" w:eastAsia="宋体" w:cs="宋体"/>
          <w:highlight w:val="none"/>
          <w:lang w:eastAsia="zh-CN"/>
        </w:rPr>
        <w:t>医院官网免费下载，报名成功后方可递交响应文件。</w:t>
      </w:r>
    </w:p>
    <w:p>
      <w:pPr>
        <w:keepNext w:val="0"/>
        <w:keepLines w:val="0"/>
        <w:pageBreakBefore w:val="0"/>
        <w:kinsoku/>
        <w:wordWrap/>
        <w:overflowPunct/>
        <w:topLinePunct w:val="0"/>
        <w:autoSpaceDE/>
        <w:autoSpaceDN/>
        <w:bidi w:val="0"/>
        <w:spacing w:line="520" w:lineRule="exact"/>
        <w:ind w:firstLine="422" w:firstLineChars="200"/>
        <w:jc w:val="left"/>
        <w:textAlignment w:val="auto"/>
        <w:rPr>
          <w:rFonts w:ascii="宋体" w:hAnsi="宋体" w:eastAsia="宋体" w:cs="宋体"/>
          <w:highlight w:val="none"/>
          <w:lang w:val="zh-TW"/>
        </w:rPr>
      </w:pPr>
      <w:r>
        <w:rPr>
          <w:rFonts w:hint="eastAsia" w:ascii="宋体" w:hAnsi="宋体" w:eastAsia="宋体" w:cs="宋体"/>
          <w:b/>
          <w:highlight w:val="none"/>
        </w:rPr>
        <w:t>六</w:t>
      </w:r>
      <w:r>
        <w:rPr>
          <w:rFonts w:hint="eastAsia" w:ascii="宋体" w:hAnsi="宋体" w:eastAsia="宋体" w:cs="宋体"/>
          <w:b/>
          <w:highlight w:val="none"/>
          <w:lang w:val="zh-TW"/>
        </w:rPr>
        <w:t>、</w:t>
      </w:r>
      <w:r>
        <w:rPr>
          <w:rFonts w:hint="eastAsia" w:ascii="宋体" w:hAnsi="宋体" w:eastAsia="宋体" w:cs="宋体"/>
          <w:b/>
          <w:highlight w:val="none"/>
          <w:lang w:val="zh-TW" w:eastAsia="zh-TW"/>
        </w:rPr>
        <w:t>递交</w:t>
      </w:r>
      <w:r>
        <w:rPr>
          <w:rFonts w:hint="eastAsia" w:ascii="宋体" w:hAnsi="宋体" w:eastAsia="宋体" w:cs="宋体"/>
          <w:b/>
          <w:highlight w:val="none"/>
        </w:rPr>
        <w:t>采购</w:t>
      </w:r>
      <w:r>
        <w:rPr>
          <w:rFonts w:hint="eastAsia" w:ascii="宋体" w:hAnsi="宋体" w:eastAsia="宋体" w:cs="宋体"/>
          <w:b/>
          <w:highlight w:val="none"/>
          <w:lang w:val="zh-TW" w:eastAsia="zh-TW"/>
        </w:rPr>
        <w:t>响应文件截止时间</w:t>
      </w:r>
      <w:r>
        <w:rPr>
          <w:rFonts w:hint="eastAsia" w:ascii="宋体" w:hAnsi="宋体" w:eastAsia="宋体" w:cs="宋体"/>
          <w:b/>
          <w:highlight w:val="none"/>
          <w:lang w:val="zh-TW"/>
        </w:rPr>
        <w:t>：</w:t>
      </w:r>
      <w:r>
        <w:rPr>
          <w:rFonts w:hint="eastAsia" w:ascii="宋体" w:hAnsi="宋体" w:eastAsia="宋体" w:cs="宋体"/>
          <w:highlight w:val="none"/>
        </w:rPr>
        <w:t>2026年9月</w:t>
      </w:r>
      <w:r>
        <w:rPr>
          <w:rFonts w:hint="eastAsia" w:ascii="宋体" w:hAnsi="宋体" w:eastAsia="宋体" w:cs="宋体"/>
          <w:highlight w:val="none"/>
          <w:lang w:val="en-US" w:eastAsia="zh-CN"/>
        </w:rPr>
        <w:t>18</w:t>
      </w:r>
      <w:r>
        <w:rPr>
          <w:rFonts w:hint="eastAsia" w:ascii="宋体" w:hAnsi="宋体" w:eastAsia="宋体" w:cs="宋体"/>
          <w:highlight w:val="none"/>
        </w:rPr>
        <w:t xml:space="preserve"> 日14：00</w:t>
      </w:r>
      <w:r>
        <w:rPr>
          <w:rFonts w:hint="eastAsia" w:ascii="宋体" w:hAnsi="宋体" w:eastAsia="宋体" w:cs="宋体"/>
          <w:highlight w:val="none"/>
          <w:lang w:val="zh-TW"/>
        </w:rPr>
        <w:t>（北京时间，逾期直接拒收）。</w:t>
      </w:r>
    </w:p>
    <w:p>
      <w:pPr>
        <w:pStyle w:val="16"/>
        <w:keepNext w:val="0"/>
        <w:keepLines w:val="0"/>
        <w:pageBreakBefore w:val="0"/>
        <w:kinsoku/>
        <w:wordWrap/>
        <w:overflowPunct/>
        <w:topLinePunct w:val="0"/>
        <w:autoSpaceDE/>
        <w:autoSpaceDN/>
        <w:bidi w:val="0"/>
        <w:adjustRightInd w:val="0"/>
        <w:snapToGrid w:val="0"/>
        <w:spacing w:line="520" w:lineRule="exact"/>
        <w:ind w:firstLine="482" w:firstLineChars="200"/>
        <w:textAlignment w:val="auto"/>
        <w:rPr>
          <w:rFonts w:hint="default" w:ascii="宋体" w:hAnsi="宋体" w:eastAsia="宋体" w:cs="宋体"/>
          <w:color w:val="auto"/>
          <w:kern w:val="2"/>
          <w:lang w:val="zh-TW" w:eastAsia="zh-TW"/>
        </w:rPr>
      </w:pPr>
      <w:r>
        <w:rPr>
          <w:rFonts w:ascii="宋体" w:hAnsi="宋体" w:eastAsia="宋体" w:cs="宋体"/>
          <w:b/>
          <w:color w:val="auto"/>
          <w:kern w:val="2"/>
        </w:rPr>
        <w:t>七</w:t>
      </w:r>
      <w:r>
        <w:rPr>
          <w:rFonts w:ascii="宋体" w:hAnsi="宋体" w:eastAsia="宋体" w:cs="宋体"/>
          <w:b/>
          <w:color w:val="auto"/>
          <w:kern w:val="2"/>
          <w:lang w:val="zh-TW"/>
        </w:rPr>
        <w:t>、</w:t>
      </w:r>
      <w:r>
        <w:rPr>
          <w:rFonts w:ascii="宋体" w:hAnsi="宋体" w:eastAsia="宋体" w:cs="宋体"/>
          <w:b/>
          <w:color w:val="auto"/>
          <w:kern w:val="2"/>
          <w:lang w:val="zh-TW" w:eastAsia="zh-TW"/>
        </w:rPr>
        <w:t>递交</w:t>
      </w:r>
      <w:r>
        <w:rPr>
          <w:rFonts w:ascii="宋体" w:hAnsi="宋体" w:eastAsia="宋体" w:cs="宋体"/>
          <w:b/>
          <w:color w:val="auto"/>
          <w:kern w:val="2"/>
          <w:lang w:val="zh-TW"/>
        </w:rPr>
        <w:t>采购</w:t>
      </w:r>
      <w:r>
        <w:rPr>
          <w:rFonts w:ascii="宋体" w:hAnsi="宋体" w:eastAsia="宋体" w:cs="宋体"/>
          <w:b/>
          <w:color w:val="auto"/>
          <w:kern w:val="2"/>
          <w:lang w:val="zh-TW" w:eastAsia="zh-TW"/>
        </w:rPr>
        <w:t>响应文件地点</w:t>
      </w:r>
      <w:r>
        <w:rPr>
          <w:rFonts w:ascii="宋体" w:hAnsi="宋体" w:eastAsia="宋体" w:cs="宋体"/>
          <w:b/>
          <w:color w:val="auto"/>
          <w:kern w:val="2"/>
          <w:lang w:val="zh-TW"/>
        </w:rPr>
        <w:t>：</w:t>
      </w:r>
      <w:r>
        <w:rPr>
          <w:rFonts w:ascii="宋体" w:hAnsi="宋体" w:eastAsia="宋体" w:cs="宋体"/>
          <w:color w:val="auto"/>
          <w:kern w:val="2"/>
          <w:lang w:val="zh-TW"/>
        </w:rPr>
        <w:t>四川省雅安市汉源县富林大道二段128号汉源县人民医院门诊楼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rPr>
        <w:t>采购</w:t>
      </w:r>
      <w:r>
        <w:rPr>
          <w:rFonts w:ascii="宋体" w:hAnsi="宋体" w:eastAsia="宋体" w:cs="宋体"/>
          <w:color w:val="auto"/>
          <w:kern w:val="2"/>
          <w:lang w:val="zh-TW" w:eastAsia="zh-TW"/>
        </w:rPr>
        <w:t>响应文件必须在递交响应文件截止时间前送达</w:t>
      </w:r>
      <w:r>
        <w:rPr>
          <w:rFonts w:ascii="宋体" w:hAnsi="宋体" w:eastAsia="宋体" w:cs="宋体"/>
          <w:color w:val="auto"/>
          <w:kern w:val="2"/>
          <w:lang w:val="zh-TW"/>
        </w:rPr>
        <w:t>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lang w:val="zh-TW" w:eastAsia="zh-TW"/>
        </w:rPr>
        <w:t>。逾期送达或者未按照</w:t>
      </w:r>
      <w:r>
        <w:rPr>
          <w:rFonts w:ascii="宋体" w:hAnsi="宋体" w:eastAsia="宋体" w:cs="宋体"/>
          <w:color w:val="auto"/>
          <w:kern w:val="2"/>
          <w:lang w:val="zh-TW"/>
        </w:rPr>
        <w:t>询价文件</w:t>
      </w:r>
      <w:r>
        <w:rPr>
          <w:rFonts w:ascii="宋体" w:hAnsi="宋体" w:eastAsia="宋体" w:cs="宋体"/>
          <w:color w:val="auto"/>
          <w:kern w:val="2"/>
          <w:lang w:val="zh-TW" w:eastAsia="zh-TW"/>
        </w:rPr>
        <w:t>要求密封的</w:t>
      </w:r>
      <w:r>
        <w:rPr>
          <w:rFonts w:ascii="宋体" w:hAnsi="宋体" w:eastAsia="宋体" w:cs="宋体"/>
          <w:color w:val="auto"/>
          <w:kern w:val="2"/>
        </w:rPr>
        <w:t>采购响应</w:t>
      </w:r>
      <w:r>
        <w:rPr>
          <w:rFonts w:ascii="宋体" w:hAnsi="宋体" w:eastAsia="宋体" w:cs="宋体"/>
          <w:color w:val="auto"/>
          <w:kern w:val="2"/>
          <w:lang w:val="zh-TW" w:eastAsia="zh-TW"/>
        </w:rPr>
        <w:t>文件恕不接</w:t>
      </w:r>
      <w:r>
        <w:rPr>
          <w:rFonts w:hint="eastAsia" w:ascii="宋体" w:hAnsi="宋体" w:eastAsia="宋体" w:cs="宋体"/>
          <w:color w:val="auto"/>
          <w:kern w:val="2"/>
          <w:lang w:val="en-US" w:eastAsia="zh-CN"/>
        </w:rPr>
        <w:t>收</w:t>
      </w:r>
      <w:r>
        <w:rPr>
          <w:rFonts w:ascii="宋体" w:hAnsi="宋体" w:eastAsia="宋体" w:cs="宋体"/>
          <w:color w:val="auto"/>
          <w:kern w:val="2"/>
          <w:lang w:val="zh-TW" w:eastAsia="zh-TW"/>
        </w:rPr>
        <w:t>。</w:t>
      </w:r>
    </w:p>
    <w:p>
      <w:pPr>
        <w:pStyle w:val="16"/>
        <w:keepNext w:val="0"/>
        <w:keepLines w:val="0"/>
        <w:pageBreakBefore w:val="0"/>
        <w:kinsoku/>
        <w:wordWrap/>
        <w:overflowPunct/>
        <w:topLinePunct w:val="0"/>
        <w:autoSpaceDE/>
        <w:autoSpaceDN/>
        <w:bidi w:val="0"/>
        <w:adjustRightInd w:val="0"/>
        <w:snapToGrid w:val="0"/>
        <w:spacing w:line="520" w:lineRule="exact"/>
        <w:ind w:firstLine="482" w:firstLineChars="200"/>
        <w:textAlignment w:val="auto"/>
        <w:rPr>
          <w:rFonts w:hint="default" w:ascii="宋体" w:hAnsi="宋体" w:eastAsia="宋体" w:cs="宋体"/>
          <w:color w:val="auto"/>
          <w:kern w:val="2"/>
          <w:lang w:val="zh-TW"/>
        </w:rPr>
      </w:pPr>
      <w:r>
        <w:rPr>
          <w:rFonts w:ascii="宋体" w:hAnsi="宋体" w:eastAsia="宋体" w:cs="宋体"/>
          <w:b/>
          <w:color w:val="auto"/>
          <w:kern w:val="2"/>
        </w:rPr>
        <w:t>八</w:t>
      </w:r>
      <w:r>
        <w:rPr>
          <w:rFonts w:ascii="宋体" w:hAnsi="宋体" w:eastAsia="宋体" w:cs="宋体"/>
          <w:b/>
          <w:color w:val="auto"/>
          <w:kern w:val="2"/>
          <w:lang w:val="zh-TW"/>
        </w:rPr>
        <w:t>、</w:t>
      </w:r>
      <w:r>
        <w:rPr>
          <w:rFonts w:ascii="宋体" w:hAnsi="宋体" w:eastAsia="宋体" w:cs="宋体"/>
          <w:b/>
          <w:bCs/>
          <w:sz w:val="24"/>
          <w:szCs w:val="24"/>
        </w:rPr>
        <w:t>采购响应文件开启及评审时间</w:t>
      </w:r>
      <w:r>
        <w:rPr>
          <w:rFonts w:ascii="宋体" w:hAnsi="宋体" w:eastAsia="宋体" w:cs="宋体"/>
          <w:b/>
          <w:color w:val="auto"/>
          <w:kern w:val="2"/>
          <w:lang w:val="zh-TW"/>
        </w:rPr>
        <w:t>：</w:t>
      </w:r>
      <w:r>
        <w:rPr>
          <w:rFonts w:ascii="宋体" w:hAnsi="宋体" w:eastAsia="宋体" w:cs="宋体"/>
          <w:color w:val="auto"/>
          <w:kern w:val="2"/>
          <w:sz w:val="21"/>
          <w:lang w:val="zh-TW" w:eastAsia="zh-TW"/>
        </w:rPr>
        <w:t>同递交</w:t>
      </w:r>
      <w:r>
        <w:rPr>
          <w:rFonts w:ascii="宋体" w:hAnsi="宋体" w:eastAsia="宋体" w:cs="宋体"/>
          <w:color w:val="auto"/>
          <w:kern w:val="2"/>
          <w:sz w:val="21"/>
          <w:lang w:val="zh-TW"/>
        </w:rPr>
        <w:t>采购</w:t>
      </w:r>
      <w:r>
        <w:rPr>
          <w:rFonts w:ascii="宋体" w:hAnsi="宋体" w:eastAsia="宋体" w:cs="宋体"/>
          <w:color w:val="auto"/>
          <w:kern w:val="2"/>
          <w:sz w:val="21"/>
          <w:lang w:val="zh-TW" w:eastAsia="zh-TW"/>
        </w:rPr>
        <w:t>响应文件截止时间。</w:t>
      </w:r>
    </w:p>
    <w:p>
      <w:pPr>
        <w:pStyle w:val="16"/>
        <w:keepNext w:val="0"/>
        <w:keepLines w:val="0"/>
        <w:pageBreakBefore w:val="0"/>
        <w:kinsoku/>
        <w:wordWrap/>
        <w:overflowPunct/>
        <w:topLinePunct w:val="0"/>
        <w:autoSpaceDE/>
        <w:autoSpaceDN/>
        <w:bidi w:val="0"/>
        <w:adjustRightInd w:val="0"/>
        <w:snapToGrid w:val="0"/>
        <w:spacing w:line="520" w:lineRule="exact"/>
        <w:ind w:firstLine="482" w:firstLineChars="200"/>
        <w:textAlignment w:val="auto"/>
        <w:rPr>
          <w:rFonts w:hint="default" w:ascii="宋体" w:hAnsi="宋体" w:eastAsia="宋体" w:cs="宋体"/>
        </w:rPr>
      </w:pPr>
      <w:r>
        <w:rPr>
          <w:rFonts w:ascii="宋体" w:hAnsi="宋体" w:eastAsia="宋体" w:cs="宋体"/>
          <w:b/>
          <w:color w:val="auto"/>
          <w:kern w:val="2"/>
          <w:lang w:val="zh-TW"/>
        </w:rPr>
        <w:t>九、响应文件份数：</w:t>
      </w:r>
      <w:r>
        <w:rPr>
          <w:rFonts w:ascii="宋体" w:hAnsi="宋体" w:eastAsia="宋体" w:cs="宋体"/>
        </w:rPr>
        <w:t>正本</w:t>
      </w:r>
      <w:r>
        <w:rPr>
          <w:rFonts w:hint="eastAsia" w:ascii="宋体" w:hAnsi="宋体" w:eastAsia="宋体" w:cs="宋体"/>
          <w:lang w:val="en-US" w:eastAsia="zh-CN"/>
        </w:rPr>
        <w:t>1份，</w:t>
      </w:r>
      <w:r>
        <w:rPr>
          <w:rFonts w:ascii="宋体" w:hAnsi="宋体" w:eastAsia="宋体" w:cs="宋体"/>
        </w:rPr>
        <w:t>副本</w:t>
      </w:r>
      <w:r>
        <w:rPr>
          <w:rFonts w:hint="eastAsia" w:ascii="宋体" w:hAnsi="宋体" w:eastAsia="宋体" w:cs="宋体"/>
          <w:lang w:val="en-US" w:eastAsia="zh-CN"/>
        </w:rPr>
        <w:t>2份，</w:t>
      </w:r>
      <w:r>
        <w:rPr>
          <w:rFonts w:ascii="宋体" w:hAnsi="宋体" w:eastAsia="宋体" w:cs="宋体"/>
        </w:rPr>
        <w:t>分开装订共同密封于一个密封袋；密封袋注明项目名称、供应商名称，加盖密封章。</w:t>
      </w:r>
    </w:p>
    <w:p>
      <w:pPr>
        <w:pStyle w:val="16"/>
        <w:keepNext w:val="0"/>
        <w:keepLines w:val="0"/>
        <w:pageBreakBefore w:val="0"/>
        <w:kinsoku/>
        <w:wordWrap/>
        <w:overflowPunct/>
        <w:topLinePunct w:val="0"/>
        <w:autoSpaceDE/>
        <w:autoSpaceDN/>
        <w:bidi w:val="0"/>
        <w:adjustRightInd w:val="0"/>
        <w:snapToGrid w:val="0"/>
        <w:spacing w:beforeAutospacing="0" w:afterAutospacing="0" w:line="520" w:lineRule="exact"/>
        <w:ind w:firstLine="482" w:firstLineChars="200"/>
        <w:textAlignment w:val="auto"/>
        <w:rPr>
          <w:rFonts w:hint="eastAsia" w:ascii="宋体" w:hAnsi="宋体" w:eastAsia="宋体" w:cs="宋体"/>
          <w:color w:val="auto"/>
          <w:kern w:val="2"/>
          <w:sz w:val="21"/>
          <w:szCs w:val="24"/>
          <w:highlight w:val="none"/>
          <w:lang w:val="zh-TW" w:eastAsia="zh-TW" w:bidi="ar-SA"/>
        </w:rPr>
      </w:pPr>
      <w:r>
        <w:rPr>
          <w:rFonts w:hint="eastAsia" w:ascii="宋体" w:hAnsi="宋体" w:eastAsia="宋体" w:cs="宋体"/>
          <w:b/>
          <w:color w:val="auto"/>
          <w:kern w:val="2"/>
          <w:highlight w:val="none"/>
          <w:lang w:val="zh-TW" w:eastAsia="zh-CN"/>
        </w:rPr>
        <w:t>十</w:t>
      </w:r>
      <w:r>
        <w:rPr>
          <w:rFonts w:ascii="宋体" w:hAnsi="宋体" w:eastAsia="宋体" w:cs="宋体"/>
          <w:b/>
          <w:color w:val="auto"/>
          <w:kern w:val="2"/>
          <w:highlight w:val="none"/>
          <w:lang w:val="zh-TW"/>
        </w:rPr>
        <w:t>、</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地点</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CN" w:bidi="ar-SA"/>
        </w:rPr>
        <w:t>四川省雅安市汉源县富林大道二段128号</w:t>
      </w:r>
      <w:r>
        <w:rPr>
          <w:rFonts w:hint="eastAsia" w:ascii="宋体" w:hAnsi="宋体" w:eastAsia="宋体" w:cs="宋体"/>
          <w:color w:val="auto"/>
          <w:kern w:val="2"/>
          <w:sz w:val="21"/>
          <w:szCs w:val="24"/>
          <w:highlight w:val="none"/>
          <w:lang w:val="zh-TW" w:eastAsia="zh-TW" w:bidi="ar-SA"/>
        </w:rPr>
        <w:t>（</w:t>
      </w:r>
      <w:r>
        <w:rPr>
          <w:rFonts w:hint="eastAsia" w:ascii="宋体" w:hAnsi="宋体" w:eastAsia="宋体" w:cs="宋体"/>
          <w:color w:val="auto"/>
          <w:kern w:val="2"/>
          <w:sz w:val="21"/>
          <w:szCs w:val="24"/>
          <w:highlight w:val="none"/>
          <w:lang w:val="zh-TW" w:eastAsia="zh-CN" w:bidi="ar-SA"/>
        </w:rPr>
        <w:t>汉源县人民医院门诊楼</w:t>
      </w:r>
      <w:r>
        <w:rPr>
          <w:rFonts w:hint="eastAsia" w:ascii="宋体" w:hAnsi="宋体" w:eastAsia="宋体" w:cs="宋体"/>
          <w:color w:val="auto"/>
          <w:kern w:val="2"/>
          <w:sz w:val="21"/>
          <w:szCs w:val="24"/>
          <w:highlight w:val="none"/>
          <w:lang w:val="en-US" w:eastAsia="zh-CN" w:bidi="ar-SA"/>
        </w:rPr>
        <w:t>8楼大</w:t>
      </w:r>
      <w:r>
        <w:rPr>
          <w:rFonts w:hint="eastAsia" w:ascii="宋体" w:hAnsi="宋体" w:eastAsia="宋体" w:cs="宋体"/>
          <w:color w:val="auto"/>
          <w:kern w:val="2"/>
          <w:sz w:val="21"/>
          <w:szCs w:val="24"/>
          <w:highlight w:val="none"/>
          <w:lang w:val="zh-TW" w:eastAsia="zh-CN" w:bidi="ar-SA"/>
        </w:rPr>
        <w:t>会议室</w:t>
      </w:r>
      <w:r>
        <w:rPr>
          <w:rFonts w:hint="eastAsia" w:ascii="宋体" w:hAnsi="宋体" w:eastAsia="宋体" w:cs="宋体"/>
          <w:color w:val="auto"/>
          <w:kern w:val="2"/>
          <w:sz w:val="21"/>
          <w:szCs w:val="24"/>
          <w:highlight w:val="none"/>
          <w:lang w:val="zh-TW" w:eastAsia="zh-TW" w:bidi="ar-SA"/>
        </w:rPr>
        <w:t>）。</w:t>
      </w:r>
    </w:p>
    <w:p>
      <w:pPr>
        <w:keepNext w:val="0"/>
        <w:keepLines w:val="0"/>
        <w:pageBreakBefore w:val="0"/>
        <w:kinsoku/>
        <w:wordWrap/>
        <w:overflowPunct/>
        <w:topLinePunct w:val="0"/>
        <w:autoSpaceDE/>
        <w:autoSpaceDN/>
        <w:bidi w:val="0"/>
        <w:spacing w:beforeAutospacing="0" w:afterAutospacing="0" w:line="520" w:lineRule="exact"/>
        <w:ind w:firstLine="422" w:firstLineChars="200"/>
        <w:jc w:val="left"/>
        <w:textAlignment w:val="auto"/>
        <w:rPr>
          <w:rFonts w:hint="eastAsia" w:ascii="宋体" w:hAnsi="宋体" w:eastAsia="宋体" w:cs="宋体"/>
          <w:b/>
          <w:bCs/>
          <w:highlight w:val="none"/>
          <w:lang w:val="zh-TW"/>
        </w:rPr>
      </w:pPr>
      <w:r>
        <w:rPr>
          <w:rFonts w:hint="eastAsia" w:ascii="宋体" w:hAnsi="宋体" w:eastAsia="宋体" w:cs="宋体"/>
          <w:b/>
          <w:bCs/>
          <w:highlight w:val="none"/>
          <w:lang w:val="zh-TW"/>
        </w:rPr>
        <w:t>十</w:t>
      </w:r>
      <w:r>
        <w:rPr>
          <w:rFonts w:hint="eastAsia" w:ascii="宋体" w:hAnsi="宋体" w:eastAsia="宋体" w:cs="宋体"/>
          <w:b/>
          <w:bCs/>
          <w:highlight w:val="none"/>
          <w:lang w:val="zh-TW" w:eastAsia="zh-CN"/>
        </w:rPr>
        <w:t>一</w:t>
      </w:r>
      <w:r>
        <w:rPr>
          <w:rFonts w:hint="eastAsia" w:ascii="宋体" w:hAnsi="宋体" w:eastAsia="宋体" w:cs="宋体"/>
          <w:b/>
          <w:bCs/>
          <w:highlight w:val="none"/>
          <w:lang w:val="zh-TW"/>
        </w:rPr>
        <w:t>、联系方式：</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eastAsia="zh-CN"/>
        </w:rPr>
        <w:t>汉源县人民医院</w:t>
      </w:r>
      <w:r>
        <w:rPr>
          <w:rFonts w:hint="eastAsia" w:ascii="宋体" w:hAnsi="宋体" w:eastAsia="宋体" w:cs="宋体"/>
          <w:highlight w:val="none"/>
        </w:rPr>
        <w:t>；</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highlight w:val="none"/>
        </w:rPr>
        <w:t>地址：</w:t>
      </w:r>
      <w:r>
        <w:rPr>
          <w:rFonts w:hint="eastAsia" w:ascii="宋体" w:hAnsi="宋体" w:eastAsia="宋体" w:cs="宋体"/>
          <w:highlight w:val="none"/>
          <w:lang w:eastAsia="zh-CN"/>
        </w:rPr>
        <w:t>四川省雅安市汉源县富林大道二段128号（</w:t>
      </w:r>
      <w:r>
        <w:rPr>
          <w:rFonts w:hint="eastAsia" w:ascii="宋体" w:hAnsi="宋体" w:eastAsia="宋体" w:cs="宋体"/>
          <w:highlight w:val="none"/>
          <w:lang w:val="en-US" w:eastAsia="zh-CN"/>
        </w:rPr>
        <w:t>1006办公室</w:t>
      </w:r>
      <w:r>
        <w:rPr>
          <w:rFonts w:hint="eastAsia" w:ascii="宋体" w:hAnsi="宋体" w:eastAsia="宋体" w:cs="宋体"/>
          <w:highlight w:val="none"/>
          <w:lang w:eastAsia="zh-CN"/>
        </w:rPr>
        <w:t>）</w:t>
      </w:r>
      <w:r>
        <w:rPr>
          <w:rFonts w:hint="eastAsia" w:ascii="宋体" w:hAnsi="宋体" w:eastAsia="宋体" w:cs="宋体"/>
          <w:highlight w:val="none"/>
        </w:rPr>
        <w:t>；</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Fonts w:hint="eastAsia" w:ascii="宋体" w:hAnsi="宋体" w:eastAsia="宋体" w:cs="宋体"/>
          <w:highlight w:val="none"/>
          <w:lang w:val="zh-TW" w:eastAsia="zh-TW"/>
        </w:rPr>
      </w:pPr>
      <w:r>
        <w:rPr>
          <w:rFonts w:hint="eastAsia" w:ascii="宋体" w:hAnsi="宋体" w:eastAsia="宋体" w:cs="宋体"/>
          <w:highlight w:val="none"/>
          <w:lang w:val="zh-TW" w:eastAsia="zh-TW"/>
        </w:rPr>
        <w:t>联系</w:t>
      </w:r>
      <w:r>
        <w:rPr>
          <w:rFonts w:hint="eastAsia" w:ascii="宋体" w:hAnsi="宋体" w:eastAsia="宋体" w:cs="宋体"/>
          <w:highlight w:val="none"/>
        </w:rPr>
        <w:t>人：</w:t>
      </w:r>
      <w:r>
        <w:rPr>
          <w:rFonts w:hint="eastAsia" w:ascii="宋体" w:hAnsi="宋体" w:eastAsia="宋体" w:cs="宋体"/>
          <w:highlight w:val="none"/>
          <w:lang w:val="en-US" w:eastAsia="zh-CN"/>
        </w:rPr>
        <w:t>华</w:t>
      </w:r>
      <w:r>
        <w:rPr>
          <w:rFonts w:hint="eastAsia" w:ascii="宋体" w:hAnsi="宋体" w:eastAsia="宋体" w:cs="宋体"/>
          <w:highlight w:val="none"/>
        </w:rPr>
        <w:t>老师</w:t>
      </w:r>
      <w:r>
        <w:rPr>
          <w:rFonts w:hint="eastAsia" w:ascii="宋体" w:hAnsi="宋体" w:eastAsia="宋体" w:cs="宋体"/>
          <w:highlight w:val="none"/>
          <w:lang w:val="zh-TW" w:eastAsia="zh-TW"/>
        </w:rPr>
        <w:t>；</w:t>
      </w:r>
    </w:p>
    <w:p>
      <w:pPr>
        <w:keepNext w:val="0"/>
        <w:keepLines w:val="0"/>
        <w:pageBreakBefore w:val="0"/>
        <w:kinsoku/>
        <w:wordWrap/>
        <w:overflowPunct/>
        <w:topLinePunct w:val="0"/>
        <w:autoSpaceDE/>
        <w:autoSpaceDN/>
        <w:bidi w:val="0"/>
        <w:spacing w:beforeAutospacing="0" w:afterAutospacing="0" w:line="520" w:lineRule="exact"/>
        <w:ind w:firstLine="420" w:firstLineChars="200"/>
        <w:jc w:val="left"/>
        <w:textAlignment w:val="auto"/>
        <w:rPr>
          <w:rStyle w:val="17"/>
          <w:rFonts w:hint="eastAsia" w:ascii="宋体" w:hAnsi="宋体" w:eastAsia="宋体" w:cs="宋体"/>
          <w:szCs w:val="32"/>
          <w:highlight w:val="none"/>
          <w:lang w:val="zh-TW" w:eastAsia="zh-CN"/>
        </w:rPr>
      </w:pPr>
      <w:r>
        <w:rPr>
          <w:rFonts w:hint="eastAsia" w:ascii="宋体" w:hAnsi="宋体" w:eastAsia="宋体" w:cs="宋体"/>
          <w:highlight w:val="none"/>
          <w:lang w:val="zh-TW" w:eastAsia="zh-TW"/>
        </w:rPr>
        <w:t>电话：0835-4221059。</w:t>
      </w:r>
      <w:bookmarkStart w:id="1" w:name="_Toc27754"/>
    </w:p>
    <w:bookmarkEnd w:id="1"/>
    <w:p>
      <w:pPr>
        <w:pStyle w:val="4"/>
        <w:keepNext w:val="0"/>
        <w:keepLines w:val="0"/>
        <w:widowControl/>
        <w:suppressLineNumbers w:val="0"/>
        <w:rPr>
          <w:b w:val="0"/>
          <w:bCs w:val="0"/>
          <w:sz w:val="28"/>
          <w:szCs w:val="28"/>
        </w:rPr>
      </w:pPr>
    </w:p>
    <w:p>
      <w:pPr>
        <w:rPr>
          <w:b w:val="0"/>
          <w:bCs w:val="0"/>
          <w:sz w:val="28"/>
          <w:szCs w:val="28"/>
        </w:rPr>
      </w:pPr>
    </w:p>
    <w:p>
      <w:pPr>
        <w:pStyle w:val="2"/>
        <w:rPr>
          <w:b w:val="0"/>
          <w:bCs w:val="0"/>
          <w:sz w:val="28"/>
          <w:szCs w:val="28"/>
        </w:rPr>
      </w:pPr>
    </w:p>
    <w:p>
      <w:pPr>
        <w:rPr>
          <w:b w:val="0"/>
          <w:bCs w:val="0"/>
          <w:sz w:val="28"/>
          <w:szCs w:val="28"/>
        </w:rPr>
      </w:pPr>
    </w:p>
    <w:p>
      <w:pPr>
        <w:pStyle w:val="4"/>
        <w:keepNext w:val="0"/>
        <w:keepLines w:val="0"/>
        <w:widowControl/>
        <w:suppressLineNumbers w:val="0"/>
        <w:rPr>
          <w:b w:val="0"/>
          <w:bCs w:val="0"/>
          <w:sz w:val="28"/>
          <w:szCs w:val="28"/>
        </w:rPr>
      </w:pPr>
      <w:r>
        <w:rPr>
          <w:b w:val="0"/>
          <w:bCs w:val="0"/>
          <w:sz w:val="28"/>
          <w:szCs w:val="28"/>
        </w:rPr>
        <w:t>附件：</w:t>
      </w:r>
    </w:p>
    <w:p>
      <w:pPr>
        <w:pStyle w:val="4"/>
        <w:keepNext w:val="0"/>
        <w:keepLines w:val="0"/>
        <w:widowControl/>
        <w:suppressLineNumbers w:val="0"/>
        <w:jc w:val="center"/>
        <w:rPr>
          <w:b/>
          <w:bCs/>
          <w:sz w:val="28"/>
          <w:szCs w:val="28"/>
        </w:rPr>
      </w:pPr>
      <w:r>
        <w:rPr>
          <w:b/>
          <w:bCs/>
          <w:sz w:val="28"/>
          <w:szCs w:val="28"/>
        </w:rPr>
        <w:t>项目报名表</w:t>
      </w:r>
    </w:p>
    <w:tbl>
      <w:tblPr>
        <w:tblStyle w:val="1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9"/>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b w:val="0"/>
                <w:bCs w:val="0"/>
                <w:kern w:val="0"/>
                <w:sz w:val="24"/>
                <w:szCs w:val="24"/>
                <w:lang w:val="en-US" w:eastAsia="zh-CN" w:bidi="ar"/>
              </w:rPr>
              <w:t>项目名称</w:t>
            </w:r>
          </w:p>
        </w:tc>
        <w:tc>
          <w:tcPr>
            <w:tcW w:w="6600" w:type="dxa"/>
            <w:vAlign w:val="center"/>
          </w:tcPr>
          <w:p>
            <w:pPr>
              <w:keepNext w:val="0"/>
              <w:keepLines w:val="0"/>
              <w:widowControl/>
              <w:suppressLineNumbers w:val="0"/>
              <w:jc w:val="center"/>
              <w:rPr>
                <w:vertAlign w:val="baseline"/>
              </w:rPr>
            </w:pPr>
            <w:r>
              <w:rPr>
                <w:rFonts w:ascii="宋体" w:hAnsi="宋体" w:eastAsia="宋体" w:cs="宋体"/>
                <w:b/>
                <w:bCs/>
                <w:kern w:val="0"/>
                <w:sz w:val="24"/>
                <w:szCs w:val="24"/>
                <w:lang w:val="en-US" w:eastAsia="zh-CN" w:bidi="ar"/>
              </w:rPr>
              <w:t>2</w:t>
            </w:r>
            <w:r>
              <w:rPr>
                <w:rFonts w:ascii="宋体" w:hAnsi="宋体" w:eastAsia="宋体" w:cs="宋体"/>
                <w:b w:val="0"/>
                <w:bCs w:val="0"/>
                <w:kern w:val="0"/>
                <w:sz w:val="24"/>
                <w:szCs w:val="24"/>
                <w:lang w:val="en-US" w:eastAsia="zh-CN" w:bidi="ar"/>
              </w:rPr>
              <w:t>026 年四川省加强县医院白内障手术能力建设设备采购项目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项目编号</w:t>
            </w:r>
          </w:p>
        </w:tc>
        <w:tc>
          <w:tcPr>
            <w:tcW w:w="6600" w:type="dxa"/>
            <w:vAlign w:val="center"/>
          </w:tcPr>
          <w:p>
            <w:pPr>
              <w:pStyle w:val="24"/>
              <w:spacing w:line="360" w:lineRule="auto"/>
              <w:ind w:firstLine="480"/>
              <w:jc w:val="center"/>
              <w:rPr>
                <w:vertAlign w:val="baseline"/>
              </w:rPr>
            </w:pPr>
            <w:r>
              <w:rPr>
                <w:rFonts w:hint="eastAsia" w:ascii="宋体" w:hAnsi="宋体" w:eastAsia="宋体" w:cs="宋体"/>
                <w:kern w:val="2"/>
                <w:sz w:val="24"/>
                <w:szCs w:val="24"/>
                <w:highlight w:val="none"/>
                <w:lang w:val="en-US" w:eastAsia="zh-CN" w:bidi="ar-SA"/>
              </w:rPr>
              <w:t>XYY-2026-02-006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供应商全称</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统一社会信用代码</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法定代表人</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业务联系人</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联系电话</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电子邮箱</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公司地址</w:t>
            </w:r>
          </w:p>
        </w:tc>
        <w:tc>
          <w:tcPr>
            <w:tcW w:w="6600"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vAlign w:val="center"/>
          </w:tcPr>
          <w:p>
            <w:pPr>
              <w:keepNext w:val="0"/>
              <w:keepLines w:val="0"/>
              <w:widowControl/>
              <w:suppressLineNumbers w:val="0"/>
              <w:jc w:val="center"/>
              <w:rPr>
                <w:vertAlign w:val="baseline"/>
              </w:rPr>
            </w:pPr>
            <w:r>
              <w:rPr>
                <w:rFonts w:ascii="宋体" w:hAnsi="宋体" w:eastAsia="宋体" w:cs="宋体"/>
                <w:kern w:val="0"/>
                <w:sz w:val="24"/>
                <w:szCs w:val="24"/>
                <w:lang w:val="en-US" w:eastAsia="zh-CN" w:bidi="ar"/>
              </w:rPr>
              <w:t>报名提交资料核对</w:t>
            </w:r>
          </w:p>
        </w:tc>
        <w:tc>
          <w:tcPr>
            <w:tcW w:w="6600" w:type="dxa"/>
            <w:vAlign w:val="center"/>
          </w:tcPr>
          <w:p>
            <w:pPr>
              <w:keepNext w:val="0"/>
              <w:keepLines w:val="0"/>
              <w:pageBreakBefore w:val="0"/>
              <w:kinsoku/>
              <w:wordWrap/>
              <w:overflowPunct/>
              <w:topLinePunct w:val="0"/>
              <w:autoSpaceDE/>
              <w:autoSpaceDN/>
              <w:bidi w:val="0"/>
              <w:spacing w:beforeAutospacing="0" w:afterAutospacing="0" w:line="520" w:lineRule="exact"/>
              <w:ind w:firstLine="480" w:firstLineChars="200"/>
              <w:jc w:val="left"/>
              <w:textAlignment w:val="auto"/>
              <w:rPr>
                <w:rFonts w:hint="default"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□营业执照  □法人身份证 □授权代表身份证 □法人授权书</w:t>
            </w:r>
            <w:r>
              <w:rPr>
                <w:rFonts w:hint="eastAsia" w:ascii="宋体" w:hAnsi="宋体" w:eastAsia="宋体" w:cs="宋体"/>
                <w:kern w:val="0"/>
                <w:sz w:val="24"/>
                <w:szCs w:val="24"/>
                <w:lang w:val="en-US" w:eastAsia="zh-CN" w:bidi="ar"/>
              </w:rPr>
              <w:t xml:space="preserve">   </w:t>
            </w:r>
            <w:r>
              <w:rPr>
                <w:rFonts w:hint="eastAsia" w:ascii="宋体" w:hAnsi="宋体" w:eastAsia="宋体" w:cs="宋体"/>
                <w:kern w:val="2"/>
                <w:sz w:val="21"/>
                <w:szCs w:val="24"/>
                <w:highlight w:val="none"/>
                <w:lang w:val="en-US" w:eastAsia="zh-CN" w:bidi="ar-SA"/>
              </w:rPr>
              <w:t xml:space="preserve"> </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 xml:space="preserve">中华人民共和国医疗器械生产许可证/中华人民共和国医疗器械经营许可证   </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中华人民共和国医疗器械注册证</w:t>
            </w:r>
          </w:p>
          <w:p>
            <w:pPr>
              <w:keepNext w:val="0"/>
              <w:keepLines w:val="0"/>
              <w:widowControl/>
              <w:suppressLineNumbers w:val="0"/>
              <w:jc w:val="center"/>
              <w:rPr>
                <w:vertAlign w:val="baseline"/>
              </w:rPr>
            </w:pPr>
          </w:p>
        </w:tc>
      </w:tr>
    </w:tbl>
    <w:p>
      <w:pPr>
        <w:pStyle w:val="10"/>
        <w:keepNext w:val="0"/>
        <w:keepLines w:val="0"/>
        <w:widowControl/>
        <w:suppressLineNumbers w:val="0"/>
      </w:pPr>
    </w:p>
    <w:p>
      <w:pPr>
        <w:pStyle w:val="10"/>
        <w:keepNext w:val="0"/>
        <w:keepLines w:val="0"/>
        <w:widowControl/>
        <w:suppressLineNumbers w:val="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本单位已知悉本询价公告全部要求，自愿参与本项目院内询价采购活动，承诺本次报名产品与后续响应文件拟投产品保持一致，全部报名资料真实有效。</w:t>
      </w:r>
    </w:p>
    <w:p>
      <w:pPr>
        <w:pStyle w:val="10"/>
        <w:keepNext w:val="0"/>
        <w:keepLines w:val="0"/>
        <w:widowControl/>
        <w:suppressLineNumbers w:val="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供应商（加盖公章）：</w:t>
      </w:r>
    </w:p>
    <w:p>
      <w:pPr>
        <w:pStyle w:val="10"/>
        <w:keepNext w:val="0"/>
        <w:keepLines w:val="0"/>
        <w:widowControl/>
        <w:suppressLineNumbers w:val="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法定代表人或授权代表签字：</w:t>
      </w:r>
    </w:p>
    <w:p>
      <w:pPr>
        <w:pStyle w:val="10"/>
        <w:keepNext w:val="0"/>
        <w:keepLines w:val="0"/>
        <w:widowControl/>
        <w:suppressLineNumbers w:val="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 日期：</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日</w:t>
      </w:r>
    </w:p>
    <w:p>
      <w:pPr>
        <w:pStyle w:val="2"/>
        <w:rPr>
          <w:rFonts w:hint="eastAsia"/>
          <w:lang w:val="en-US" w:eastAsia="zh-CN"/>
        </w:rPr>
      </w:pPr>
    </w:p>
    <w:p>
      <w:pPr>
        <w:keepNext w:val="0"/>
        <w:keepLines w:val="0"/>
        <w:pageBreakBefore w:val="0"/>
        <w:kinsoku/>
        <w:wordWrap/>
        <w:overflowPunct/>
        <w:topLinePunct w:val="0"/>
        <w:bidi w:val="0"/>
        <w:spacing w:beforeAutospacing="0" w:afterAutospacing="0" w:line="560" w:lineRule="exact"/>
        <w:jc w:val="both"/>
        <w:textAlignment w:val="auto"/>
        <w:outlineLvl w:val="0"/>
        <w:rPr>
          <w:rStyle w:val="17"/>
          <w:rFonts w:hint="eastAsia" w:ascii="宋体" w:hAnsi="宋体" w:eastAsia="宋体" w:cs="宋体"/>
          <w:szCs w:val="32"/>
          <w:highlight w:val="none"/>
          <w:lang w:val="zh-TW" w:eastAsia="zh-CN"/>
        </w:rPr>
      </w:pPr>
      <w:r>
        <w:rPr>
          <w:rStyle w:val="17"/>
          <w:rFonts w:hint="eastAsia" w:ascii="宋体" w:hAnsi="宋体" w:eastAsia="宋体" w:cs="宋体"/>
          <w:szCs w:val="32"/>
          <w:highlight w:val="none"/>
          <w:lang w:val="en-US" w:eastAsia="zh-CN"/>
        </w:rPr>
        <w:t xml:space="preserve">第二章 </w:t>
      </w:r>
      <w:r>
        <w:rPr>
          <w:rStyle w:val="17"/>
          <w:rFonts w:hint="eastAsia" w:ascii="宋体" w:hAnsi="宋体" w:eastAsia="宋体" w:cs="宋体"/>
          <w:szCs w:val="32"/>
          <w:highlight w:val="none"/>
          <w:lang w:val="zh-TW" w:eastAsia="zh-CN"/>
        </w:rPr>
        <w:t>采购项目技术、服务、采购合同内容条款及其他商务要求</w:t>
      </w:r>
    </w:p>
    <w:p>
      <w:pPr>
        <w:keepNext w:val="0"/>
        <w:keepLines w:val="0"/>
        <w:pageBreakBefore w:val="0"/>
        <w:kinsoku/>
        <w:wordWrap/>
        <w:overflowPunct/>
        <w:topLinePunct w:val="0"/>
        <w:bidi w:val="0"/>
        <w:spacing w:beforeAutospacing="0" w:afterAutospacing="0" w:line="560" w:lineRule="exact"/>
        <w:jc w:val="left"/>
        <w:textAlignment w:val="auto"/>
        <w:rPr>
          <w:rFonts w:ascii="宋体" w:hAnsi="宋体" w:eastAsia="宋体" w:cs="宋体"/>
          <w:b/>
          <w:bCs/>
          <w:sz w:val="24"/>
          <w:szCs w:val="24"/>
          <w:highlight w:val="none"/>
        </w:rPr>
      </w:pPr>
      <w:bookmarkStart w:id="2" w:name="_Toc30785"/>
      <w:r>
        <w:rPr>
          <w:rFonts w:hint="eastAsia" w:ascii="宋体" w:hAnsi="宋体" w:eastAsia="宋体" w:cs="宋体"/>
          <w:b/>
          <w:bCs/>
          <w:sz w:val="24"/>
          <w:szCs w:val="24"/>
          <w:highlight w:val="none"/>
          <w:lang w:val="en-US" w:eastAsia="zh-CN"/>
        </w:rPr>
        <w:t>一、</w:t>
      </w:r>
      <w:r>
        <w:rPr>
          <w:rFonts w:ascii="宋体" w:hAnsi="宋体" w:eastAsia="宋体" w:cs="宋体"/>
          <w:b/>
          <w:bCs/>
          <w:sz w:val="24"/>
          <w:szCs w:val="24"/>
          <w:highlight w:val="none"/>
        </w:rPr>
        <w:t>采购背景</w:t>
      </w:r>
    </w:p>
    <w:p>
      <w:pPr>
        <w:keepNext w:val="0"/>
        <w:keepLines w:val="0"/>
        <w:pageBreakBefore w:val="0"/>
        <w:kinsoku/>
        <w:wordWrap/>
        <w:overflowPunct/>
        <w:topLinePunct w:val="0"/>
        <w:bidi w:val="0"/>
        <w:spacing w:beforeAutospacing="0" w:afterAutospacing="0" w:line="560" w:lineRule="exact"/>
        <w:ind w:firstLine="480" w:firstLineChars="200"/>
        <w:jc w:val="lef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ascii="宋体" w:hAnsi="宋体" w:eastAsia="宋体" w:cs="宋体"/>
          <w:sz w:val="24"/>
          <w:szCs w:val="24"/>
          <w:highlight w:val="none"/>
        </w:rPr>
        <w:t>本院现有在用白内障超声乳化仪设备，主机品牌：迈达，型号：MD</w:t>
      </w:r>
      <w:r>
        <w:rPr>
          <w:rFonts w:ascii="宋体" w:hAnsi="宋体" w:eastAsia="宋体" w:cs="宋体"/>
          <w:sz w:val="24"/>
          <w:szCs w:val="24"/>
          <w:highlight w:val="none"/>
        </w:rPr>
        <w:noBreakHyphen/>
      </w:r>
      <w:r>
        <w:rPr>
          <w:rFonts w:ascii="宋体" w:hAnsi="宋体" w:eastAsia="宋体" w:cs="宋体"/>
          <w:sz w:val="24"/>
          <w:szCs w:val="24"/>
          <w:highlight w:val="none"/>
        </w:rPr>
        <w:t>480A。本次采购超声乳化手柄及配套配件，</w:t>
      </w:r>
      <w:r>
        <w:rPr>
          <w:rStyle w:val="14"/>
          <w:rFonts w:ascii="宋体" w:hAnsi="宋体" w:eastAsia="宋体" w:cs="宋体"/>
          <w:sz w:val="24"/>
          <w:szCs w:val="24"/>
          <w:highlight w:val="none"/>
        </w:rPr>
        <w:t>须与该现有主机完整匹配，实现全部临床功能，保障眼科白内障手术正常开展</w:t>
      </w:r>
      <w:r>
        <w:rPr>
          <w:rFonts w:ascii="宋体" w:hAnsi="宋体" w:eastAsia="宋体" w:cs="宋体"/>
          <w:sz w:val="24"/>
          <w:szCs w:val="24"/>
          <w:highlight w:val="none"/>
        </w:rPr>
        <w:t>。</w:t>
      </w:r>
    </w:p>
    <w:p>
      <w:pPr>
        <w:keepNext w:val="0"/>
        <w:keepLines w:val="0"/>
        <w:pageBreakBefore w:val="0"/>
        <w:kinsoku/>
        <w:wordWrap/>
        <w:overflowPunct/>
        <w:topLinePunct w:val="0"/>
        <w:bidi w:val="0"/>
        <w:spacing w:beforeAutospacing="0" w:afterAutospacing="0" w:line="560" w:lineRule="exact"/>
        <w:jc w:val="lef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二、</w:t>
      </w:r>
      <w:bookmarkEnd w:id="2"/>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采购清单</w:t>
      </w:r>
    </w:p>
    <w:tbl>
      <w:tblPr>
        <w:tblStyle w:val="11"/>
        <w:tblW w:w="104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1508"/>
        <w:gridCol w:w="662"/>
        <w:gridCol w:w="588"/>
        <w:gridCol w:w="1310"/>
        <w:gridCol w:w="954"/>
        <w:gridCol w:w="887"/>
        <w:gridCol w:w="927"/>
        <w:gridCol w:w="927"/>
        <w:gridCol w:w="1050"/>
        <w:gridCol w:w="9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1" w:hRule="atLeast"/>
          <w:jc w:val="center"/>
        </w:trPr>
        <w:tc>
          <w:tcPr>
            <w:tcW w:w="60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序号</w:t>
            </w:r>
          </w:p>
        </w:tc>
        <w:tc>
          <w:tcPr>
            <w:tcW w:w="150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标的</w:t>
            </w:r>
          </w:p>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名称</w:t>
            </w:r>
          </w:p>
        </w:tc>
        <w:tc>
          <w:tcPr>
            <w:tcW w:w="662"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数量</w:t>
            </w:r>
          </w:p>
        </w:tc>
        <w:tc>
          <w:tcPr>
            <w:tcW w:w="58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单位</w:t>
            </w:r>
          </w:p>
        </w:tc>
        <w:tc>
          <w:tcPr>
            <w:tcW w:w="131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标的金额（元）</w:t>
            </w:r>
          </w:p>
        </w:tc>
        <w:tc>
          <w:tcPr>
            <w:tcW w:w="954"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所属行业</w:t>
            </w:r>
          </w:p>
        </w:tc>
        <w:tc>
          <w:tcPr>
            <w:tcW w:w="88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是否涉及核心产品</w:t>
            </w:r>
          </w:p>
        </w:tc>
        <w:tc>
          <w:tcPr>
            <w:tcW w:w="92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是否涉及采购进口产品</w:t>
            </w:r>
          </w:p>
        </w:tc>
        <w:tc>
          <w:tcPr>
            <w:tcW w:w="92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是否涉及</w:t>
            </w:r>
            <w:bookmarkStart w:id="3" w:name="OLE_LINK7"/>
            <w:r>
              <w:rPr>
                <w:rFonts w:hint="eastAsia" w:ascii="宋体" w:hAnsi="宋体" w:eastAsia="宋体" w:cs="宋体"/>
                <w:highlight w:val="none"/>
                <w:lang w:val="en-US" w:eastAsia="zh-CN"/>
              </w:rPr>
              <w:t>强制采购节能产品</w:t>
            </w:r>
            <w:bookmarkEnd w:id="3"/>
          </w:p>
        </w:tc>
        <w:tc>
          <w:tcPr>
            <w:tcW w:w="105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是否涉及优先采购节能产品</w:t>
            </w:r>
          </w:p>
        </w:tc>
        <w:tc>
          <w:tcPr>
            <w:tcW w:w="999"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是否涉及优先采购环境标志产品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60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bookmarkStart w:id="4" w:name="OLE_LINK2" w:colFirst="2" w:colLast="9"/>
            <w:r>
              <w:rPr>
                <w:rFonts w:hint="eastAsia" w:ascii="宋体" w:hAnsi="宋体" w:eastAsia="宋体" w:cs="宋体"/>
                <w:highlight w:val="none"/>
                <w:lang w:val="en-US" w:eastAsia="zh-CN"/>
              </w:rPr>
              <w:t>1</w:t>
            </w:r>
          </w:p>
        </w:tc>
        <w:tc>
          <w:tcPr>
            <w:tcW w:w="150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超声乳化手柄及相关配套配件</w:t>
            </w:r>
          </w:p>
        </w:tc>
        <w:tc>
          <w:tcPr>
            <w:tcW w:w="662"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58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套</w:t>
            </w:r>
          </w:p>
        </w:tc>
        <w:tc>
          <w:tcPr>
            <w:tcW w:w="131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 xml:space="preserve">90000.00 </w:t>
            </w:r>
          </w:p>
        </w:tc>
        <w:tc>
          <w:tcPr>
            <w:tcW w:w="954"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工业</w:t>
            </w:r>
          </w:p>
        </w:tc>
        <w:tc>
          <w:tcPr>
            <w:tcW w:w="88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是 </w:t>
            </w:r>
          </w:p>
        </w:tc>
        <w:tc>
          <w:tcPr>
            <w:tcW w:w="92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927"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105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999"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60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50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白内障手术显微器械包</w:t>
            </w:r>
          </w:p>
        </w:tc>
        <w:tc>
          <w:tcPr>
            <w:tcW w:w="662"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588"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套</w:t>
            </w:r>
          </w:p>
        </w:tc>
        <w:tc>
          <w:tcPr>
            <w:tcW w:w="1310"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 xml:space="preserve">32000.00 </w:t>
            </w:r>
          </w:p>
        </w:tc>
        <w:tc>
          <w:tcPr>
            <w:tcW w:w="954"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工业</w:t>
            </w:r>
          </w:p>
        </w:tc>
        <w:tc>
          <w:tcPr>
            <w:tcW w:w="887"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927"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927"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1050"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c>
          <w:tcPr>
            <w:tcW w:w="999" w:type="dxa"/>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否</w:t>
            </w:r>
          </w:p>
        </w:tc>
      </w:tr>
      <w:bookmarkEnd w:id="4"/>
    </w:tbl>
    <w:p>
      <w:pPr>
        <w:pStyle w:val="4"/>
        <w:keepNext w:val="0"/>
        <w:keepLines w:val="0"/>
        <w:pageBreakBefore w:val="0"/>
        <w:numPr>
          <w:ilvl w:val="0"/>
          <w:numId w:val="0"/>
        </w:numPr>
        <w:kinsoku/>
        <w:wordWrap/>
        <w:overflowPunct/>
        <w:topLinePunct w:val="0"/>
        <w:autoSpaceDE/>
        <w:autoSpaceDN/>
        <w:bidi w:val="0"/>
        <w:adjustRightInd/>
        <w:spacing w:beforeAutospacing="0" w:after="0" w:afterAutospacing="0" w:line="560" w:lineRule="exact"/>
        <w:jc w:val="both"/>
        <w:textAlignment w:val="auto"/>
        <w:outlineLvl w:val="1"/>
        <w:rPr>
          <w:rFonts w:hint="eastAsia" w:ascii="宋体" w:hAnsi="宋体" w:eastAsia="宋体" w:cs="宋体"/>
          <w:b/>
          <w:bCs/>
          <w:color w:val="auto"/>
          <w:kern w:val="2"/>
          <w:sz w:val="21"/>
          <w:szCs w:val="24"/>
          <w:highlight w:val="none"/>
          <w:lang w:val="en-US" w:eastAsia="zh-CN" w:bidi="ar-SA"/>
        </w:rPr>
      </w:pPr>
      <w:r>
        <w:rPr>
          <w:rFonts w:hint="eastAsia" w:cs="宋体"/>
          <w:b/>
          <w:bCs/>
          <w:color w:val="000000" w:themeColor="text1"/>
          <w:kern w:val="2"/>
          <w:sz w:val="21"/>
          <w:szCs w:val="24"/>
          <w:highlight w:val="none"/>
          <w:lang w:val="en-US" w:eastAsia="zh-CN" w:bidi="ar-SA"/>
          <w14:textFill>
            <w14:solidFill>
              <w14:schemeClr w14:val="tx1"/>
            </w14:solidFill>
          </w14:textFill>
        </w:rPr>
        <w:t>三、技术</w:t>
      </w: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参数要求（★为实质性废标条款</w:t>
      </w:r>
      <w:r>
        <w:rPr>
          <w:rFonts w:hint="eastAsia" w:ascii="宋体" w:hAnsi="宋体" w:eastAsia="宋体" w:cs="宋体"/>
          <w:b/>
          <w:bCs/>
          <w:color w:val="auto"/>
          <w:kern w:val="2"/>
          <w:sz w:val="21"/>
          <w:szCs w:val="24"/>
          <w:highlight w:val="none"/>
          <w:lang w:val="en-US" w:eastAsia="zh-CN" w:bidi="ar-SA"/>
        </w:rPr>
        <w:t>）</w:t>
      </w:r>
    </w:p>
    <w:tbl>
      <w:tblPr>
        <w:tblStyle w:val="11"/>
        <w:tblW w:w="10689" w:type="dxa"/>
        <w:tblInd w:w="-8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125"/>
        <w:gridCol w:w="7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41" w:type="dxa"/>
            <w:shd w:val="clear" w:color="auto" w:fill="D8D8D8" w:themeFill="background1" w:themeFillShade="D9"/>
            <w:vAlign w:val="center"/>
          </w:tcPr>
          <w:p>
            <w:pPr>
              <w:keepNext w:val="0"/>
              <w:keepLines w:val="0"/>
              <w:pageBreakBefore w:val="0"/>
              <w:widowControl/>
              <w:kinsoku/>
              <w:wordWrap/>
              <w:overflowPunct/>
              <w:topLinePunct w:val="0"/>
              <w:bidi w:val="0"/>
              <w:spacing w:beforeAutospacing="0" w:afterAutospacing="0" w:line="5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序号</w:t>
            </w:r>
          </w:p>
        </w:tc>
        <w:tc>
          <w:tcPr>
            <w:tcW w:w="2125" w:type="dxa"/>
            <w:shd w:val="clear" w:color="auto" w:fill="D8D8D8" w:themeFill="background1" w:themeFillShade="D9"/>
            <w:vAlign w:val="center"/>
          </w:tcPr>
          <w:p>
            <w:pPr>
              <w:keepNext w:val="0"/>
              <w:keepLines w:val="0"/>
              <w:pageBreakBefore w:val="0"/>
              <w:widowControl/>
              <w:kinsoku/>
              <w:wordWrap/>
              <w:overflowPunct/>
              <w:topLinePunct w:val="0"/>
              <w:bidi w:val="0"/>
              <w:spacing w:beforeAutospacing="0" w:afterAutospacing="0" w:line="5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产品名称</w:t>
            </w:r>
          </w:p>
        </w:tc>
        <w:tc>
          <w:tcPr>
            <w:tcW w:w="7923" w:type="dxa"/>
            <w:shd w:val="clear" w:color="auto" w:fill="D8D8D8" w:themeFill="background1" w:themeFillShade="D9"/>
            <w:vAlign w:val="center"/>
          </w:tcPr>
          <w:p>
            <w:pPr>
              <w:keepNext w:val="0"/>
              <w:keepLines w:val="0"/>
              <w:pageBreakBefore w:val="0"/>
              <w:widowControl/>
              <w:kinsoku/>
              <w:wordWrap/>
              <w:overflowPunct/>
              <w:topLinePunct w:val="0"/>
              <w:bidi w:val="0"/>
              <w:spacing w:beforeAutospacing="0" w:afterAutospacing="0" w:line="5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功能参数技术指标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641"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2125"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超声乳化手柄及相关配套配件</w:t>
            </w:r>
          </w:p>
        </w:tc>
        <w:tc>
          <w:tcPr>
            <w:tcW w:w="7923"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一、超声乳化手柄技术参数</w:t>
            </w:r>
          </w:p>
          <w:p>
            <w:pPr>
              <w:keepNext w:val="0"/>
              <w:keepLines w:val="0"/>
              <w:pageBreakBefore w:val="0"/>
              <w:widowControl/>
              <w:kinsoku/>
              <w:wordWrap/>
              <w:overflowPunct/>
              <w:topLinePunct w:val="0"/>
              <w:bidi w:val="0"/>
              <w:spacing w:beforeAutospacing="0" w:afterAutospacing="0" w:line="560" w:lineRule="exact"/>
              <w:textAlignment w:val="auto"/>
              <w:rPr>
                <w:rFonts w:hint="eastAsia" w:ascii="宋体" w:hAnsi="宋体" w:eastAsia="宋体" w:cs="宋体"/>
                <w:b/>
                <w:bCs/>
                <w:highlight w:val="none"/>
                <w:lang w:val="en-US" w:eastAsia="zh-CN"/>
              </w:rPr>
            </w:pPr>
            <w:r>
              <w:rPr>
                <w:rFonts w:hint="eastAsia" w:ascii="宋体" w:hAnsi="宋体" w:eastAsia="宋体" w:cs="宋体"/>
                <w:highlight w:val="none"/>
                <w:lang w:val="en-US" w:eastAsia="zh-CN"/>
              </w:rPr>
              <w:t>1.★压电驱动控制手柄,须适用于MD-480A迈达白内障超声乳化仪。</w:t>
            </w:r>
            <w:r>
              <w:rPr>
                <w:rFonts w:hint="eastAsia" w:ascii="宋体" w:hAnsi="宋体" w:eastAsia="宋体" w:cs="宋体"/>
                <w:b/>
                <w:bCs/>
                <w:highlight w:val="none"/>
                <w:lang w:val="en-US" w:eastAsia="zh-CN"/>
              </w:rPr>
              <w:t>（供应商投标时须提供承诺函并加盖供应商公章，按第四章《兼容性承诺函》格式提供）</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2.主要用于白内障超声乳化手术使用。超声眼科乳化治疗仪手柄与超乳设备配合使用，用于白内障晶状体上皮细胞的乳化、分离、灌注和抽吸。</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3.晶片数量：≥2晶片。</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4.超声工作频率≥40kHz，超声频率自动跟踪（120次/秒），最大振幅120μm，能量0～100%可调。</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5.具有连续、线性、脉冲、爆破能量输出模式。</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6.脉冲乳化重复频率1Hz～99Hz，脉冲持续占空比1%~99%（≥5ms）。</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7.爆破脉冲持续时间10ms～500ms，间歇时间1.5s～0s（即连续运行）</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★二、配套配件单套配置明细</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每套至少包含以下配件：</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1.双极电凝手术器 1个：适配 MD‑480A 主机接口，可高温高压灭菌，眼科专用双极凝血</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2.注吸手柄 1个：与 MD‑480A 灌注/抽吸系统匹配</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可高温高压灭菌</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3.超乳手柄针头 1个：适配 MD‑480A 超乳手柄，角度：30° 标准眼科针头，可高温高压灭菌</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4.超乳/注吸灌注套 1套：与超声乳化手柄匹配，密封良好、无渗漏、可重复灭菌 </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5.超乳/注吸测试帽  1套：超乳/注吸测试帽：用于手柄功能检测、密封校验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641"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2125"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白内障手术显微器械包</w:t>
            </w:r>
          </w:p>
        </w:tc>
        <w:tc>
          <w:tcPr>
            <w:tcW w:w="7923" w:type="dxa"/>
            <w:shd w:val="clear" w:color="auto" w:fill="auto"/>
            <w:vAlign w:val="center"/>
          </w:tcPr>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★一、单套配置明细</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1.眼用直尖剪:直尖型。</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2.弧形撕囊镊:头部弧形工作端。</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3.弯柄眼科显微持针钳：弯型头，中号圆柄。</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4.晶体植入镊:圆头角型。</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5.钢丝式开睑器:钢丝封口式。</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6.晶状体线环:冲洗式结构。</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7.齿式缝线结扎镊：钛合金材质。</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8.平台式系线镊：直平台头型，材质钛合金材质。</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9.弯型角膜剪：弯钟型头，表面镀膜处理，钛合金材质。</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10.眼科手术刀柄：直圆头刀片夹持式。</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11.器械灭菌消毒盒: 分区收纳整套白内障手术显微器械，304医用不锈钢。</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12.晶体定位钩（显微眼用钩）：圆形弯钩。</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13.眼科辅助钩：标准南氏钩构型。</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14.囊膜剪：弯尖头设计, 刃长≥16mm。</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bookmarkStart w:id="5" w:name="heading_1"/>
            <w:r>
              <w:rPr>
                <w:rFonts w:hint="eastAsia" w:ascii="宋体" w:hAnsi="宋体" w:eastAsia="宋体" w:cs="宋体"/>
                <w:highlight w:val="none"/>
                <w:lang w:val="en-US" w:eastAsia="zh-CN"/>
              </w:rPr>
              <w:t>★二、通用硬性技术要求</w:t>
            </w:r>
            <w:bookmarkEnd w:id="5"/>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1.所有手术器械符合《眼科手术器械》相关行业标准，具备医疗器械合法注册资质，三证齐全。</w:t>
            </w:r>
            <w:r>
              <w:rPr>
                <w:rFonts w:hint="eastAsia" w:ascii="宋体" w:hAnsi="宋体" w:eastAsia="宋体" w:cs="宋体"/>
                <w:highlight w:val="none"/>
                <w:lang w:val="en-US" w:eastAsia="zh-CN"/>
              </w:rPr>
              <w:br w:type="textWrapping"/>
            </w:r>
            <w:r>
              <w:rPr>
                <w:rFonts w:hint="eastAsia" w:ascii="宋体" w:hAnsi="宋体" w:eastAsia="宋体" w:cs="宋体"/>
                <w:highlight w:val="none"/>
                <w:lang w:val="en-US" w:eastAsia="zh-CN"/>
              </w:rPr>
              <w:t>2. 白内障手术显微器械与器械灭菌消毒盒配套，支持高温高压蒸汽灭菌。</w:t>
            </w:r>
          </w:p>
        </w:tc>
      </w:tr>
    </w:tbl>
    <w:p>
      <w:pPr>
        <w:pStyle w:val="2"/>
        <w:keepNext w:val="0"/>
        <w:keepLines w:val="0"/>
        <w:pageBreakBefore w:val="0"/>
        <w:kinsoku/>
        <w:wordWrap/>
        <w:overflowPunct/>
        <w:topLinePunct w:val="0"/>
        <w:bidi w:val="0"/>
        <w:spacing w:beforeAutospacing="0" w:after="0" w:afterLines="0" w:afterAutospacing="0" w:line="560" w:lineRule="exact"/>
        <w:textAlignment w:val="auto"/>
        <w:rPr>
          <w:rFonts w:hint="eastAsia"/>
          <w:lang w:val="en-US" w:eastAsia="zh-CN"/>
        </w:rPr>
      </w:pPr>
    </w:p>
    <w:p>
      <w:pPr>
        <w:keepNext w:val="0"/>
        <w:keepLines w:val="0"/>
        <w:pageBreakBefore w:val="0"/>
        <w:tabs>
          <w:tab w:val="left" w:pos="0"/>
        </w:tabs>
        <w:kinsoku/>
        <w:wordWrap/>
        <w:overflowPunct/>
        <w:topLinePunct w:val="0"/>
        <w:bidi w:val="0"/>
        <w:spacing w:beforeAutospacing="0" w:afterAutospacing="0" w:line="560" w:lineRule="exact"/>
        <w:ind w:firstLine="632" w:firstLineChars="300"/>
        <w:textAlignment w:val="auto"/>
        <w:outlineLvl w:val="1"/>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三、</w:t>
      </w:r>
      <w:r>
        <w:rPr>
          <w:rFonts w:hint="eastAsia"/>
          <w:b/>
          <w:bCs/>
          <w:color w:val="000000" w:themeColor="text1"/>
          <w:highlight w:val="none"/>
          <w14:textFill>
            <w14:solidFill>
              <w14:schemeClr w14:val="tx1"/>
            </w14:solidFill>
          </w14:textFill>
        </w:rPr>
        <w:t>项目服务要求（实质性要求）</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bookmarkStart w:id="6" w:name="_Toc22090"/>
      <w:r>
        <w:rPr>
          <w:rFonts w:hint="eastAsia" w:ascii="宋体" w:hAnsi="宋体" w:eastAsia="宋体" w:cs="宋体"/>
          <w:highlight w:val="none"/>
          <w:lang w:val="en-US" w:eastAsia="zh-CN"/>
        </w:rPr>
        <w:t>1、质量要求</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bookmarkStart w:id="7" w:name="OLE_LINK6"/>
      <w:r>
        <w:rPr>
          <w:rFonts w:hint="eastAsia" w:ascii="宋体" w:hAnsi="宋体" w:eastAsia="宋体" w:cs="宋体"/>
          <w:highlight w:val="none"/>
          <w:lang w:val="en-US" w:eastAsia="zh-CN"/>
        </w:rPr>
        <w:t>（1）供应商须提供全新的货物，且权属清楚，不得侵害他人的所有权和知识产权。</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（2）本项目产品所涉及的国家标准、行业标准如有最新标准，按照最新标准执行。</w:t>
      </w:r>
    </w:p>
    <w:bookmarkEnd w:id="7"/>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2、包装方式及运输</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涉及的商品包装和快递包装，均应符合《商品包装政府采购需求标准（试行）》《快递包装政府采购需求标准（试行）》的要求，包装应适应于远距离运输、防潮、防震、防锈和防野蛮装卸，以确保货物安全无损运抵指定地点。</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产品运输过程中，中标供应商必须严格按国家相关法律法规进行安全文明实施及运输货物，若在运输、安装过程中（即该项目验收合格前）发生任何安全事故，均由中标供应商负责，因事故所产生的一切赔付和善后均由中标供应商负责，采购人不承担任何经济和法律责任。</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3、通用硬性技术要求</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（1）所有手术器械须符合《眼科手术器械》相关行业标准。</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（2）白内障手术显微器械与器械灭菌消毒盒配套，支持高温高压蒸汽灭菌。</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4、验收</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在货物到达交货地点后，供应商应在</w:t>
      </w:r>
      <w:r>
        <w:rPr>
          <w:rFonts w:hint="default" w:ascii="宋体" w:hAnsi="宋体" w:eastAsia="宋体" w:cs="宋体"/>
          <w:highlight w:val="none"/>
          <w:lang w:val="en-US" w:eastAsia="zh-CN"/>
        </w:rPr>
        <w:t>3</w:t>
      </w:r>
      <w:r>
        <w:rPr>
          <w:rFonts w:hint="eastAsia" w:ascii="宋体" w:hAnsi="宋体" w:eastAsia="宋体" w:cs="宋体"/>
          <w:highlight w:val="none"/>
          <w:lang w:val="en-US" w:eastAsia="zh-CN"/>
        </w:rPr>
        <w:t>天内派工程技术人员到达现场，在双方验收人员在场的情况下开箱清点货物进行初步验收。初步验收依据供应商提供的装箱清单、检验合格证书、使用说明书及质量标准等有关资料，如有短缺、规格质量不符、资料不全等，由供应商在</w:t>
      </w:r>
      <w:r>
        <w:rPr>
          <w:rFonts w:hint="default" w:ascii="宋体" w:hAnsi="宋体" w:eastAsia="宋体" w:cs="宋体"/>
          <w:highlight w:val="none"/>
          <w:lang w:val="en-US" w:eastAsia="zh-CN"/>
        </w:rPr>
        <w:t>7</w:t>
      </w:r>
      <w:r>
        <w:rPr>
          <w:rFonts w:hint="eastAsia" w:ascii="宋体" w:hAnsi="宋体" w:eastAsia="宋体" w:cs="宋体"/>
          <w:highlight w:val="none"/>
          <w:lang w:val="en-US" w:eastAsia="zh-CN"/>
        </w:rPr>
        <w:t>日内无偿给予更换、补齐，并承担由此产生的全部费用。</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5、售后要求</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r>
        <w:rPr>
          <w:rFonts w:hint="default" w:ascii="宋体" w:hAnsi="宋体" w:eastAsia="宋体" w:cs="宋体"/>
          <w:highlight w:val="none"/>
          <w:lang w:val="en-US" w:eastAsia="zh-CN"/>
        </w:rPr>
        <w:t xml:space="preserve">供应商承诺设备出现故障须在5分钟内电话响应，5小时内到现场维修, </w:t>
      </w:r>
      <w:r>
        <w:rPr>
          <w:rFonts w:ascii="宋体" w:hAnsi="宋体" w:eastAsia="宋体" w:cs="宋体"/>
          <w:sz w:val="24"/>
          <w:szCs w:val="24"/>
        </w:rPr>
        <w:t>一般故障 24 小时内排除，重大故障 48 小时排除</w:t>
      </w:r>
      <w:r>
        <w:rPr>
          <w:rFonts w:hint="default" w:ascii="宋体" w:hAnsi="宋体" w:eastAsia="宋体" w:cs="宋体"/>
          <w:highlight w:val="none"/>
          <w:lang w:val="en-US" w:eastAsia="zh-CN"/>
        </w:rPr>
        <w:t>。供应商须在投标响应文件中提供售后服务专员名单及联系方式</w:t>
      </w:r>
      <w:r>
        <w:rPr>
          <w:rFonts w:hint="eastAsia" w:ascii="宋体" w:hAnsi="宋体" w:eastAsia="宋体" w:cs="宋体"/>
          <w:highlight w:val="none"/>
          <w:lang w:val="en-US"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2）本次采购的设备在质保期内的设备维修、更换所产生的一切费用由成交供应商负责。质保开始时间自验收合格之日起算。本次采购的货物在质保期内出现任何问题由成交供应商负责解决，所产生的一切费用（修理、更换设备或部件及人工费用等等）由中标供应商承担。质保期内同一硬件设备、同一质量问题连续两次维修仍无法正常使用的，须更换同品牌 、同型号新设备，并对产品质量实行“三包”服务。在质保期外,提供设备的更换、维修只收取成本费用,不收取人工技术费用。</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 xml:space="preserve">四、履约要求 </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420" w:firstLineChars="200"/>
        <w:jc w:val="both"/>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 供应商须在响应文件中提交本项目项目实施方案，文件应至少包含：①项目实施工作安排；②备货及配送方案；③质量保障措施；④应急保障措施。未按要求提交完整实施方案的，按响应文件不完整作无效响应处理。</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right="720" w:firstLine="420" w:firstLineChars="200"/>
        <w:jc w:val="both"/>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注：本项目采用最低价评审法，评审仅核查实施方案是否提交、要素是否齐全，不对方案内容优劣进行横向比较打分。</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420" w:firstLineChars="200"/>
        <w:jc w:val="both"/>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 供应商须在响应文件中提交售后服务方案，文件应至少包含：①售后服务内容；②售后服务人员保障；③备品备件配置；④售后巡检及维保方案。未按要求提交完整售后服务方案的，按响应文件不完整作无效响应处理。</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right="720" w:firstLine="420" w:firstLineChars="200"/>
        <w:jc w:val="both"/>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注：本项目采用最低价评审法，评审仅核查售后服务方案是否提交、要素是否齐全，不对方案内容优劣进行横向比较打分。</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480" w:firstLineChars="200"/>
        <w:textAlignment w:val="auto"/>
      </w:pPr>
      <w:r>
        <w:t>3. 供应商可在实施方案中自行陈述类似项目履约经验，该内容仅作参考，不作为本项目评审否决条件。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五、商务要求（实质性要求）</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1.服务期限：签订合同后 30 天内完成产品的配送、安装、调试，并交付采购人验收、使用。</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2.服务地点：汉源县人民医院。</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3.质保期：</w:t>
      </w:r>
      <w:r>
        <w:rPr>
          <w:rFonts w:ascii="宋体" w:hAnsi="宋体" w:eastAsia="宋体" w:cs="宋体"/>
          <w:sz w:val="24"/>
          <w:szCs w:val="24"/>
          <w:highlight w:val="none"/>
        </w:rPr>
        <w:t>质保期自验收合格之日起 3 年；人为损坏、非正常耗材损耗不在质保范围内，其余全部配件整机质保 3 年</w:t>
      </w:r>
      <w:r>
        <w:rPr>
          <w:rFonts w:hint="eastAsia" w:ascii="宋体" w:hAnsi="宋体" w:eastAsia="宋体" w:cs="宋体"/>
          <w:highlight w:val="none"/>
          <w:lang w:val="en-US" w:eastAsia="zh-CN"/>
        </w:rPr>
        <w:t>。</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4.付款方式：签订合同后采购人5个工作日内支付合同金额的30%作为预付款，完成产品的配送、安装、调试，并交付采购人验收通过后10个工作日内支付合同金额的70%。</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5.严格按照政府采购相关法律法规以及《财政部关于进一步加强政府采购需求和履约验收管理的指导意见》（财库〔2016〕205 号）、《政府采购需求管理办法》（财库〔2021〕22号）的要求进行验收。</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6.本项目报价</w:t>
      </w:r>
      <w:r>
        <w:rPr>
          <w:rFonts w:hint="eastAsia" w:ascii="宋体" w:hAnsi="宋体" w:eastAsia="宋体" w:cs="宋体"/>
          <w:highlight w:val="none"/>
          <w:lang w:val="zh-CN" w:eastAsia="zh-CN"/>
        </w:rPr>
        <w:t>应为完成采购文件中所要求的</w:t>
      </w:r>
      <w:r>
        <w:rPr>
          <w:rFonts w:hint="eastAsia" w:ascii="宋体" w:hAnsi="宋体" w:eastAsia="宋体" w:cs="宋体"/>
          <w:highlight w:val="none"/>
          <w:lang w:val="en-US" w:eastAsia="zh-CN"/>
        </w:rPr>
        <w:t>服务</w:t>
      </w:r>
      <w:r>
        <w:rPr>
          <w:rFonts w:hint="eastAsia" w:ascii="宋体" w:hAnsi="宋体" w:eastAsia="宋体" w:cs="宋体"/>
          <w:highlight w:val="none"/>
          <w:lang w:val="zh-CN" w:eastAsia="zh-CN"/>
        </w:rPr>
        <w:t>所应包括内容的所有价格，</w:t>
      </w:r>
      <w:r>
        <w:rPr>
          <w:rFonts w:hint="eastAsia" w:ascii="宋体" w:hAnsi="宋体" w:eastAsia="宋体" w:cs="宋体"/>
          <w:highlight w:val="none"/>
          <w:lang w:val="en-US" w:eastAsia="zh-CN"/>
        </w:rPr>
        <w:t>包含货物本身、包装、运输、装卸、配件、安装调试、售后服务、人员劳务、利润、税金等完成本项目所需的相关费用。</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7.安全责任：本项目履约过程发生的所有安全责任（含事故）由供应商自行承担，与采购人无关。</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8.供应商应保证所提供的产品、服务或其任何一部分均不会侵犯任何第三方的专利权、商标权或著作权。</w:t>
      </w:r>
    </w:p>
    <w:p>
      <w:pPr>
        <w:keepNext w:val="0"/>
        <w:keepLines w:val="0"/>
        <w:pageBreakBefore w:val="0"/>
        <w:kinsoku/>
        <w:wordWrap/>
        <w:overflowPunct/>
        <w:topLinePunct w:val="0"/>
        <w:autoSpaceDE/>
        <w:autoSpaceDN/>
        <w:bidi w:val="0"/>
        <w:adjustRightInd/>
        <w:spacing w:beforeAutospacing="0" w:afterAutospacing="0" w:line="5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9.其他未尽事宜由双方签订合同时协商约定。</w:t>
      </w:r>
    </w:p>
    <w:p>
      <w:pPr>
        <w:keepNext w:val="0"/>
        <w:keepLines w:val="0"/>
        <w:pageBreakBefore w:val="0"/>
        <w:kinsoku/>
        <w:wordWrap/>
        <w:overflowPunct/>
        <w:topLinePunct w:val="0"/>
        <w:autoSpaceDE/>
        <w:autoSpaceDN/>
        <w:bidi w:val="0"/>
        <w:adjustRightInd/>
        <w:spacing w:beforeAutospacing="0" w:afterAutospacing="0" w:line="560" w:lineRule="exact"/>
        <w:jc w:val="both"/>
        <w:textAlignment w:val="auto"/>
        <w:rPr>
          <w:rFonts w:hint="eastAsia" w:ascii="宋体" w:hAnsi="宋体" w:eastAsia="宋体" w:cs="宋体"/>
          <w:highlight w:val="none"/>
          <w:lang w:val="en-US" w:eastAsia="zh-CN"/>
        </w:rPr>
      </w:pPr>
      <w:bookmarkStart w:id="8" w:name="_Toc3064"/>
      <w:r>
        <w:rPr>
          <w:rFonts w:hint="eastAsia" w:ascii="宋体" w:hAnsi="宋体" w:eastAsia="宋体" w:cs="宋体"/>
          <w:highlight w:val="none"/>
          <w:lang w:val="en-US" w:eastAsia="zh-CN"/>
        </w:rPr>
        <w:br w:type="page"/>
      </w:r>
    </w:p>
    <w:bookmarkEnd w:id="8"/>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en-US" w:eastAsia="zh-CN"/>
        </w:rPr>
      </w:pPr>
      <w:r>
        <w:rPr>
          <w:rStyle w:val="17"/>
          <w:rFonts w:hint="eastAsia" w:ascii="宋体" w:hAnsi="宋体" w:eastAsia="宋体" w:cs="宋体"/>
          <w:szCs w:val="32"/>
          <w:highlight w:val="none"/>
          <w:lang w:eastAsia="zh-CN"/>
        </w:rPr>
        <w:t>第</w:t>
      </w:r>
      <w:r>
        <w:rPr>
          <w:rStyle w:val="17"/>
          <w:rFonts w:hint="eastAsia" w:ascii="宋体" w:hAnsi="宋体" w:eastAsia="宋体" w:cs="宋体"/>
          <w:szCs w:val="32"/>
          <w:highlight w:val="none"/>
          <w:lang w:val="en-US" w:eastAsia="zh-CN"/>
        </w:rPr>
        <w:t>三</w:t>
      </w:r>
      <w:r>
        <w:rPr>
          <w:rStyle w:val="17"/>
          <w:rFonts w:hint="eastAsia" w:ascii="宋体" w:hAnsi="宋体" w:eastAsia="宋体" w:cs="宋体"/>
          <w:szCs w:val="32"/>
          <w:highlight w:val="none"/>
          <w:lang w:eastAsia="zh-CN"/>
        </w:rPr>
        <w:t>章</w:t>
      </w:r>
      <w:r>
        <w:rPr>
          <w:rStyle w:val="17"/>
          <w:rFonts w:hint="eastAsia" w:ascii="宋体" w:hAnsi="宋体" w:eastAsia="宋体" w:cs="宋体"/>
          <w:szCs w:val="32"/>
          <w:highlight w:val="none"/>
        </w:rPr>
        <w:t xml:space="preserve"> 供应商应当提供的资格证明材料</w:t>
      </w:r>
      <w:bookmarkEnd w:id="6"/>
      <w:r>
        <w:rPr>
          <w:rStyle w:val="17"/>
          <w:rFonts w:hint="eastAsia" w:ascii="宋体" w:hAnsi="宋体" w:eastAsia="宋体" w:cs="宋体"/>
          <w:szCs w:val="32"/>
          <w:highlight w:val="none"/>
          <w:lang w:val="en-US" w:eastAsia="zh-CN"/>
        </w:rPr>
        <w:t>清单</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bookmarkStart w:id="9" w:name="_Toc20528"/>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1.具有独立承担民事责任的能力；</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2.具有良好的商业信誉和健全的财务会计制度；</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3.具有履行合同所必需的设备和专业技术能力；</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4.有依法缴纳税收和社会保障资金的良好记录；</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5.参加政府采购活动前三年内，在经营活动中没有重大违法记录；</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6.法律、行政法规规定的其他条件。</w:t>
      </w:r>
    </w:p>
    <w:p>
      <w:pPr>
        <w:pStyle w:val="24"/>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7.根据项目特殊要求设置的特定条件：</w:t>
      </w:r>
    </w:p>
    <w:p>
      <w:pPr>
        <w:pStyle w:val="24"/>
        <w:keepNext w:val="0"/>
        <w:keepLines w:val="0"/>
        <w:pageBreakBefore w:val="0"/>
        <w:kinsoku/>
        <w:wordWrap/>
        <w:overflowPunct/>
        <w:topLinePunct w:val="0"/>
        <w:bidi w:val="0"/>
        <w:spacing w:beforeAutospacing="0" w:afterAutospacing="0" w:line="560" w:lineRule="exact"/>
        <w:ind w:left="0" w:leftChars="0" w:firstLine="420" w:firstLineChars="200"/>
        <w:textAlignment w:val="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（1）若响应产品及其配置产品为医疗器械的，响应产品及其配置产品须符合《医疗器械注册与备案管理办法》要求，并提供中华人民共和国医疗器械注册证；</w:t>
      </w:r>
    </w:p>
    <w:p>
      <w:pPr>
        <w:pStyle w:val="24"/>
        <w:keepNext w:val="0"/>
        <w:keepLines w:val="0"/>
        <w:pageBreakBefore w:val="0"/>
        <w:kinsoku/>
        <w:wordWrap/>
        <w:overflowPunct/>
        <w:topLinePunct w:val="0"/>
        <w:bidi w:val="0"/>
        <w:spacing w:beforeAutospacing="0" w:afterAutospacing="0" w:line="560" w:lineRule="exact"/>
        <w:ind w:firstLine="480"/>
        <w:textAlignment w:val="auto"/>
        <w:rPr>
          <w:rFonts w:hint="default"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若响应产品及其配置产品为医疗器械的，供应商若为产品生产厂家，须符合《医疗器械监督管理条例》要求，并提供中华人民共和国医疗器械生产许可证；供应商若为产品经销商，须符合《医疗器械监督管理条例》要求，并提供中华人民共和国医疗器械经营许可证。</w:t>
      </w:r>
    </w:p>
    <w:p>
      <w:pPr>
        <w:keepNext w:val="0"/>
        <w:keepLines w:val="0"/>
        <w:pageBreakBefore w:val="0"/>
        <w:kinsoku/>
        <w:wordWrap/>
        <w:overflowPunct/>
        <w:topLinePunct w:val="0"/>
        <w:bidi w:val="0"/>
        <w:spacing w:beforeAutospacing="0" w:afterAutospacing="0" w:line="560" w:lineRule="exact"/>
        <w:ind w:firstLine="480" w:firstLineChars="200"/>
        <w:jc w:val="both"/>
        <w:textAlignment w:val="auto"/>
        <w:outlineLvl w:val="0"/>
        <w:rPr>
          <w:rStyle w:val="17"/>
          <w:rFonts w:hint="eastAsia" w:ascii="宋体" w:hAnsi="宋体" w:eastAsia="宋体" w:cs="宋体"/>
          <w:szCs w:val="32"/>
          <w:highlight w:val="none"/>
          <w:lang w:eastAsia="zh-CN"/>
        </w:rPr>
      </w:pPr>
      <w:r>
        <w:rPr>
          <w:rFonts w:ascii="宋体" w:hAnsi="宋体" w:eastAsia="宋体" w:cs="宋体"/>
          <w:sz w:val="24"/>
          <w:szCs w:val="24"/>
        </w:rPr>
        <w:t>说明：</w:t>
      </w:r>
      <w:r>
        <w:rPr>
          <w:rStyle w:val="14"/>
          <w:rFonts w:ascii="宋体" w:hAnsi="宋体" w:eastAsia="宋体" w:cs="宋体"/>
          <w:sz w:val="24"/>
          <w:szCs w:val="24"/>
        </w:rPr>
        <w:t>全部资格证明材料复印件均须加盖供应商公章（鲜章）</w:t>
      </w:r>
    </w:p>
    <w:p>
      <w:pPr>
        <w:keepNext w:val="0"/>
        <w:keepLines w:val="0"/>
        <w:pageBreakBefore w:val="0"/>
        <w:kinsoku/>
        <w:wordWrap/>
        <w:overflowPunct/>
        <w:topLinePunct w:val="0"/>
        <w:bidi w:val="0"/>
        <w:spacing w:beforeAutospacing="0" w:afterAutospacing="0" w:line="560" w:lineRule="exact"/>
        <w:jc w:val="both"/>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both"/>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rPr>
      </w:pPr>
      <w:r>
        <w:rPr>
          <w:rStyle w:val="17"/>
          <w:rFonts w:hint="eastAsia" w:ascii="宋体" w:hAnsi="宋体" w:eastAsia="宋体" w:cs="宋体"/>
          <w:szCs w:val="32"/>
          <w:highlight w:val="none"/>
          <w:lang w:eastAsia="zh-CN"/>
        </w:rPr>
        <w:t>第</w:t>
      </w:r>
      <w:r>
        <w:rPr>
          <w:rStyle w:val="17"/>
          <w:rFonts w:hint="eastAsia" w:ascii="宋体" w:hAnsi="宋体" w:eastAsia="宋体" w:cs="宋体"/>
          <w:szCs w:val="32"/>
          <w:highlight w:val="none"/>
          <w:lang w:val="en-US" w:eastAsia="zh-CN"/>
        </w:rPr>
        <w:t>四</w:t>
      </w:r>
      <w:r>
        <w:rPr>
          <w:rStyle w:val="17"/>
          <w:rFonts w:hint="eastAsia" w:ascii="宋体" w:hAnsi="宋体" w:eastAsia="宋体" w:cs="宋体"/>
          <w:szCs w:val="32"/>
          <w:highlight w:val="none"/>
          <w:lang w:eastAsia="zh-CN"/>
        </w:rPr>
        <w:t>章</w:t>
      </w:r>
      <w:r>
        <w:rPr>
          <w:rStyle w:val="17"/>
          <w:rFonts w:hint="eastAsia" w:ascii="宋体" w:hAnsi="宋体" w:eastAsia="宋体" w:cs="宋体"/>
          <w:szCs w:val="32"/>
          <w:highlight w:val="none"/>
        </w:rPr>
        <w:t xml:space="preserve"> 供应商响应文件格式</w:t>
      </w:r>
      <w:bookmarkEnd w:id="9"/>
    </w:p>
    <w:p>
      <w:pPr>
        <w:keepNext w:val="0"/>
        <w:keepLines w:val="0"/>
        <w:pageBreakBefore w:val="0"/>
        <w:kinsoku/>
        <w:wordWrap/>
        <w:overflowPunct/>
        <w:topLinePunct w:val="0"/>
        <w:bidi w:val="0"/>
        <w:adjustRightInd/>
        <w:snapToGrid/>
        <w:spacing w:beforeAutospacing="0" w:afterAutospacing="0" w:line="560" w:lineRule="exact"/>
        <w:textAlignment w:val="auto"/>
        <w:rPr>
          <w:rFonts w:hint="eastAsia" w:ascii="宋体" w:hAnsi="宋体" w:eastAsia="宋体" w:cs="宋体"/>
          <w:highlight w:val="none"/>
        </w:rPr>
      </w:pPr>
      <w:bookmarkStart w:id="10" w:name="_Toc18504751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Ansi="宋体" w:cs="宋体"/>
          <w:bCs/>
          <w:color w:val="000000" w:themeColor="text1"/>
          <w:sz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采购文件“第</w:t>
      </w:r>
      <w:r>
        <w:rPr>
          <w:rFonts w:hint="eastAsia"/>
          <w:bCs/>
          <w:color w:val="000000" w:themeColor="text1"/>
          <w:sz w:val="24"/>
          <w:szCs w:val="24"/>
          <w:highlight w:val="none"/>
          <w:lang w:val="en-US" w:eastAsia="zh-CN"/>
          <w14:textFill>
            <w14:solidFill>
              <w14:schemeClr w14:val="tx1"/>
            </w14:solidFill>
          </w14:textFill>
        </w:rPr>
        <w:t>二</w:t>
      </w:r>
      <w:r>
        <w:rPr>
          <w:rFonts w:hint="eastAsia"/>
          <w:bCs/>
          <w:color w:val="000000" w:themeColor="text1"/>
          <w:sz w:val="24"/>
          <w:szCs w:val="24"/>
          <w:highlight w:val="none"/>
          <w14:textFill>
            <w14:solidFill>
              <w14:schemeClr w14:val="tx1"/>
            </w14:solidFill>
          </w14:textFill>
        </w:rPr>
        <w:t>章 采购项目技术、服务、采购合同内容条款及其他商务要求”中标注为实质性要求的条款应进行逐一应答，且均不允许负偏离。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eastAsia="zh-CN"/>
        </w:rPr>
      </w:pPr>
    </w:p>
    <w:bookmarkEnd w:id="10"/>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eastAsia" w:ascii="宋体" w:hAnsi="宋体" w:eastAsia="宋体" w:cs="宋体"/>
          <w:szCs w:val="32"/>
          <w:highlight w:val="none"/>
          <w:lang w:val="en-US" w:eastAsia="zh-CN"/>
        </w:rPr>
      </w:pPr>
    </w:p>
    <w:p>
      <w:pPr>
        <w:keepNext w:val="0"/>
        <w:keepLines w:val="0"/>
        <w:pageBreakBefore w:val="0"/>
        <w:kinsoku/>
        <w:wordWrap/>
        <w:overflowPunct/>
        <w:topLinePunct w:val="0"/>
        <w:bidi w:val="0"/>
        <w:spacing w:beforeAutospacing="0" w:afterAutospacing="0" w:line="560" w:lineRule="exact"/>
        <w:jc w:val="center"/>
        <w:textAlignment w:val="auto"/>
        <w:outlineLvl w:val="0"/>
        <w:rPr>
          <w:rStyle w:val="17"/>
          <w:rFonts w:hint="default" w:ascii="宋体" w:hAnsi="宋体" w:eastAsia="宋体" w:cs="宋体"/>
          <w:szCs w:val="32"/>
          <w:highlight w:val="none"/>
          <w:lang w:val="en-US" w:eastAsia="zh-CN"/>
        </w:rPr>
      </w:pPr>
      <w:r>
        <w:rPr>
          <w:rStyle w:val="17"/>
          <w:rFonts w:hint="eastAsia" w:ascii="宋体" w:hAnsi="宋体" w:eastAsia="宋体" w:cs="宋体"/>
          <w:szCs w:val="32"/>
          <w:highlight w:val="none"/>
          <w:lang w:val="en-US" w:eastAsia="zh-CN"/>
        </w:rPr>
        <w:t>一、资格响应文件格式</w:t>
      </w:r>
    </w:p>
    <w:p>
      <w:pPr>
        <w:keepNext w:val="0"/>
        <w:keepLines w:val="0"/>
        <w:pageBreakBefore w:val="0"/>
        <w:kinsoku/>
        <w:wordWrap/>
        <w:overflowPunct/>
        <w:topLinePunct w:val="0"/>
        <w:bidi w:val="0"/>
        <w:spacing w:beforeAutospacing="0" w:afterAutospacing="0" w:line="560" w:lineRule="exact"/>
        <w:jc w:val="both"/>
        <w:textAlignment w:val="auto"/>
        <w:rPr>
          <w:rFonts w:hint="eastAsia" w:ascii="宋体" w:hAnsi="宋体" w:eastAsia="宋体" w:cs="宋体"/>
          <w:b/>
          <w:color w:val="000000" w:themeColor="text1"/>
          <w:sz w:val="28"/>
          <w:szCs w:val="28"/>
          <w:highlight w:val="none"/>
          <w:lang w:eastAsia="zh-CN"/>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jc w:val="center"/>
        <w:textAlignment w:val="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lang w:val="en-US" w:eastAsia="zh-CN"/>
          <w14:textFill>
            <w14:solidFill>
              <w14:schemeClr w14:val="tx1"/>
            </w14:solidFill>
          </w14:textFill>
        </w:rPr>
        <w:t>一</w:t>
      </w:r>
      <w:r>
        <w:rPr>
          <w:rFonts w:hint="eastAsia" w:ascii="宋体" w:hAnsi="宋体" w:eastAsia="宋体" w:cs="宋体"/>
          <w:b/>
          <w:color w:val="000000" w:themeColor="text1"/>
          <w:sz w:val="28"/>
          <w:szCs w:val="28"/>
          <w:highlight w:val="none"/>
          <w:lang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法定代表人/单位负责人身份证明书</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Ansi="宋体" w:cs="宋体"/>
          <w:color w:val="000000" w:themeColor="text1"/>
          <w:highlight w:val="none"/>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ind w:firstLine="480" w:firstLineChars="200"/>
        <w:textAlignment w:val="auto"/>
        <w:rPr>
          <w:rFonts w:hint="eastAsia" w:hAnsi="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 地</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姓</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名：</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性别：</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年龄：</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职务：</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本人系</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供应商名称）的法定代表人/单位负责人。就参加你单位组织的“</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项目名称）（项目编号：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”的采购活动、合同签订以及合同履约等一切事宜，我单位均予承认，所产生的法律后果均由我单位承担。</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1" w:name="_Toc263768866"/>
      <w:r>
        <w:rPr>
          <w:rFonts w:hint="eastAsia" w:ascii="宋体" w:hAnsi="宋体" w:eastAsia="宋体" w:cs="宋体"/>
          <w:color w:val="000000" w:themeColor="text1"/>
          <w:sz w:val="21"/>
          <w:szCs w:val="21"/>
          <w:highlight w:val="none"/>
          <w14:textFill>
            <w14:solidFill>
              <w14:schemeClr w14:val="tx1"/>
            </w14:solidFill>
          </w14:textFill>
        </w:rPr>
        <w:t>特此证明。</w:t>
      </w:r>
      <w:bookmarkEnd w:id="11"/>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注：附法定代表人身份证复印件（身份证双面均应复印件并加盖公章）。</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法定代表人（签字或盖章）：</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供应商名称：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（单位盖章）</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color w:val="000000" w:themeColor="text1"/>
          <w:sz w:val="21"/>
          <w:szCs w:val="21"/>
          <w:highlight w:val="none"/>
          <w14:textFill>
            <w14:solidFill>
              <w14:schemeClr w14:val="tx1"/>
            </w14:solidFill>
          </w14:textFill>
        </w:rPr>
        <w:sectPr>
          <w:footerReference r:id="rId3" w:type="default"/>
          <w:pgSz w:w="11907" w:h="16840"/>
          <w:pgMar w:top="1440" w:right="1474" w:bottom="1440" w:left="1474" w:header="851" w:footer="851" w:gutter="0"/>
          <w:cols w:space="720" w:num="1"/>
          <w:docGrid w:linePitch="312" w:charSpace="0"/>
        </w:sectPr>
      </w:pPr>
      <w:r>
        <w:rPr>
          <w:rFonts w:hint="eastAsia" w:ascii="宋体" w:hAnsi="宋体" w:eastAsia="宋体" w:cs="宋体"/>
          <w:color w:val="000000" w:themeColor="text1"/>
          <w:sz w:val="21"/>
          <w:szCs w:val="21"/>
          <w:highlight w:val="none"/>
          <w14:textFill>
            <w14:solidFill>
              <w14:schemeClr w14:val="tx1"/>
            </w14:solidFill>
          </w14:textFill>
        </w:rPr>
        <w:t xml:space="preserve">    日    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w:t>
      </w: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rPr>
      </w:pPr>
      <w:r>
        <w:rPr>
          <w:rFonts w:hint="eastAsia" w:ascii="宋体" w:hAnsi="宋体" w:eastAsia="宋体" w:cs="宋体"/>
          <w:b/>
          <w:sz w:val="28"/>
          <w:szCs w:val="28"/>
          <w:highlight w:val="none"/>
          <w:lang w:eastAsia="zh-CN"/>
        </w:rPr>
        <w:t>（二）</w:t>
      </w:r>
      <w:r>
        <w:rPr>
          <w:rFonts w:hint="eastAsia" w:ascii="宋体" w:hAnsi="宋体" w:eastAsia="宋体" w:cs="宋体"/>
          <w:b/>
          <w:sz w:val="28"/>
          <w:szCs w:val="28"/>
          <w:highlight w:val="none"/>
        </w:rPr>
        <w:t>法定代表人授权书</w:t>
      </w:r>
    </w:p>
    <w:p>
      <w:pPr>
        <w:pStyle w:val="18"/>
        <w:keepNext w:val="0"/>
        <w:keepLines w:val="0"/>
        <w:pageBreakBefore w:val="0"/>
        <w:tabs>
          <w:tab w:val="clear" w:pos="1740"/>
        </w:tabs>
        <w:kinsoku/>
        <w:wordWrap/>
        <w:overflowPunct/>
        <w:topLinePunct w:val="0"/>
        <w:bidi w:val="0"/>
        <w:adjustRightInd/>
        <w:spacing w:before="0" w:beforeAutospacing="0" w:afterAutospacing="0" w:line="560" w:lineRule="exact"/>
        <w:ind w:left="0" w:firstLine="0"/>
        <w:textAlignment w:val="auto"/>
        <w:outlineLvl w:val="9"/>
        <w:rPr>
          <w:rFonts w:hint="eastAsia" w:ascii="宋体" w:hAnsi="宋体" w:eastAsia="宋体" w:cs="宋体"/>
          <w:sz w:val="24"/>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lang w:eastAsia="zh-CN"/>
        </w:rPr>
      </w:pPr>
      <w:r>
        <w:rPr>
          <w:rFonts w:hint="eastAsia" w:ascii="宋体" w:hAnsi="宋体" w:eastAsia="宋体" w:cs="宋体"/>
          <w:kern w:val="0"/>
          <w:highlight w:val="none"/>
        </w:rPr>
        <w:t>致：</w:t>
      </w:r>
      <w:r>
        <w:rPr>
          <w:rFonts w:hint="eastAsia" w:ascii="宋体" w:hAnsi="宋体" w:eastAsia="宋体" w:cs="宋体"/>
          <w:kern w:val="0"/>
          <w:highlight w:val="none"/>
          <w:lang w:eastAsia="zh-CN"/>
        </w:rPr>
        <w:t>汉源县人民医院</w:t>
      </w:r>
    </w:p>
    <w:p>
      <w:pPr>
        <w:pStyle w:val="7"/>
        <w:keepNext w:val="0"/>
        <w:keepLines w:val="0"/>
        <w:pageBreakBefore w:val="0"/>
        <w:kinsoku/>
        <w:wordWrap/>
        <w:overflowPunct/>
        <w:topLinePunct w:val="0"/>
        <w:bidi w:val="0"/>
        <w:spacing w:beforeAutospacing="0" w:afterAutospacing="0" w:line="560" w:lineRule="exact"/>
        <w:ind w:firstLine="420" w:firstLineChars="200"/>
        <w:jc w:val="left"/>
        <w:textAlignment w:val="auto"/>
        <w:rPr>
          <w:rFonts w:hint="eastAsia" w:hAnsi="宋体" w:eastAsia="宋体" w:cs="宋体"/>
          <w:szCs w:val="24"/>
          <w:highlight w:val="none"/>
        </w:rPr>
      </w:pPr>
      <w:r>
        <w:rPr>
          <w:rFonts w:hint="eastAsia" w:hAnsi="宋体" w:eastAsia="宋体" w:cs="宋体"/>
          <w:szCs w:val="24"/>
          <w:highlight w:val="none"/>
          <w:u w:val="single"/>
        </w:rPr>
        <w:t>（</w:t>
      </w:r>
      <w:r>
        <w:rPr>
          <w:rFonts w:hint="eastAsia" w:hAnsi="宋体" w:eastAsia="宋体" w:cs="宋体"/>
          <w:szCs w:val="24"/>
          <w:highlight w:val="none"/>
          <w:u w:val="single"/>
          <w:lang w:eastAsia="zh-CN"/>
        </w:rPr>
        <w:t>供应商</w:t>
      </w:r>
      <w:r>
        <w:rPr>
          <w:rFonts w:hint="eastAsia" w:hAnsi="宋体" w:eastAsia="宋体" w:cs="宋体"/>
          <w:szCs w:val="24"/>
          <w:highlight w:val="none"/>
          <w:u w:val="single"/>
        </w:rPr>
        <w:t>全称）</w:t>
      </w:r>
      <w:r>
        <w:rPr>
          <w:rFonts w:hint="eastAsia" w:hAnsi="宋体" w:eastAsia="宋体" w:cs="宋体"/>
          <w:szCs w:val="24"/>
          <w:highlight w:val="none"/>
        </w:rPr>
        <w:t>法定代表人</w:t>
      </w:r>
      <w:r>
        <w:rPr>
          <w:rFonts w:hint="eastAsia" w:hAnsi="宋体" w:eastAsia="宋体" w:cs="宋体"/>
          <w:szCs w:val="24"/>
          <w:highlight w:val="none"/>
          <w:u w:val="single"/>
        </w:rPr>
        <w:t xml:space="preserve">    </w:t>
      </w:r>
      <w:r>
        <w:rPr>
          <w:rFonts w:hint="eastAsia" w:hAnsi="宋体" w:eastAsia="宋体" w:cs="宋体"/>
          <w:szCs w:val="24"/>
          <w:highlight w:val="none"/>
        </w:rPr>
        <w:t>授权</w:t>
      </w:r>
      <w:r>
        <w:rPr>
          <w:rFonts w:hint="eastAsia" w:hAnsi="宋体" w:eastAsia="宋体" w:cs="宋体"/>
          <w:szCs w:val="24"/>
          <w:highlight w:val="none"/>
          <w:u w:val="single"/>
        </w:rPr>
        <w:t xml:space="preserve">  （被授权人姓名）</w:t>
      </w:r>
      <w:r>
        <w:rPr>
          <w:rFonts w:hint="eastAsia" w:hAnsi="宋体" w:eastAsia="宋体" w:cs="宋体"/>
          <w:szCs w:val="24"/>
          <w:highlight w:val="none"/>
        </w:rPr>
        <w:t>为响应代表，代表本公司参加贵司组织的</w:t>
      </w:r>
      <w:r>
        <w:rPr>
          <w:rFonts w:hint="eastAsia" w:hAnsi="宋体" w:eastAsia="宋体" w:cs="宋体"/>
          <w:szCs w:val="24"/>
          <w:highlight w:val="none"/>
          <w:u w:val="single"/>
        </w:rPr>
        <w:t xml:space="preserve">    （项目名称、项目编号）</w:t>
      </w:r>
      <w:r>
        <w:rPr>
          <w:rFonts w:hint="eastAsia" w:hAnsi="宋体" w:eastAsia="宋体" w:cs="宋体"/>
          <w:szCs w:val="24"/>
          <w:highlight w:val="none"/>
        </w:rPr>
        <w:t>的</w:t>
      </w:r>
      <w:r>
        <w:rPr>
          <w:rFonts w:hint="eastAsia" w:hAnsi="宋体" w:eastAsia="宋体" w:cs="宋体"/>
          <w:szCs w:val="24"/>
          <w:highlight w:val="none"/>
          <w:lang w:eastAsia="zh-CN"/>
        </w:rPr>
        <w:t>采购</w:t>
      </w:r>
      <w:r>
        <w:rPr>
          <w:rFonts w:hint="eastAsia" w:hAnsi="宋体" w:eastAsia="宋体" w:cs="宋体"/>
          <w:szCs w:val="24"/>
          <w:highlight w:val="none"/>
        </w:rPr>
        <w:t>活动，全权代表本公司处理响应过程的一切事宜，包括但不限于：响应、参与开标、谈判、签约等。响应代表在响应过程中所签署的一切文件和处理与之有关的一切事务，本公司均予以认可并对此承担责任。响应代表无转委托权。</w:t>
      </w:r>
    </w:p>
    <w:p>
      <w:pPr>
        <w:pStyle w:val="7"/>
        <w:keepNext w:val="0"/>
        <w:keepLines w:val="0"/>
        <w:pageBreakBefore w:val="0"/>
        <w:kinsoku/>
        <w:wordWrap/>
        <w:overflowPunct/>
        <w:topLinePunct w:val="0"/>
        <w:bidi w:val="0"/>
        <w:spacing w:beforeAutospacing="0" w:afterAutospacing="0" w:line="560" w:lineRule="exact"/>
        <w:ind w:firstLine="420" w:firstLineChars="200"/>
        <w:jc w:val="left"/>
        <w:textAlignment w:val="auto"/>
        <w:rPr>
          <w:rFonts w:hint="eastAsia" w:hAnsi="宋体" w:eastAsia="宋体" w:cs="宋体"/>
          <w:szCs w:val="24"/>
          <w:highlight w:val="none"/>
        </w:rPr>
      </w:pPr>
      <w:r>
        <w:rPr>
          <w:rFonts w:hint="eastAsia" w:hAnsi="宋体" w:eastAsia="宋体" w:cs="宋体"/>
          <w:szCs w:val="24"/>
          <w:highlight w:val="none"/>
        </w:rPr>
        <w:t>特此授权！</w:t>
      </w:r>
    </w:p>
    <w:p>
      <w:pPr>
        <w:pStyle w:val="7"/>
        <w:keepNext w:val="0"/>
        <w:keepLines w:val="0"/>
        <w:pageBreakBefore w:val="0"/>
        <w:kinsoku/>
        <w:wordWrap/>
        <w:overflowPunct/>
        <w:topLinePunct w:val="0"/>
        <w:bidi w:val="0"/>
        <w:spacing w:beforeAutospacing="0" w:afterAutospacing="0" w:line="560" w:lineRule="exact"/>
        <w:ind w:firstLine="420" w:firstLineChars="200"/>
        <w:jc w:val="left"/>
        <w:textAlignment w:val="auto"/>
        <w:rPr>
          <w:rFonts w:hint="eastAsia" w:hAnsi="宋体" w:eastAsia="宋体" w:cs="宋体"/>
          <w:szCs w:val="24"/>
          <w:highlight w:val="none"/>
        </w:rPr>
      </w:pPr>
      <w:r>
        <w:rPr>
          <w:rFonts w:hint="eastAsia" w:hAnsi="宋体" w:eastAsia="宋体" w:cs="宋体"/>
          <w:szCs w:val="24"/>
          <w:highlight w:val="none"/>
        </w:rPr>
        <w:t>本授权书自出具之日起生效。</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bCs/>
          <w:highlight w:val="none"/>
          <w:lang w:eastAsia="zh-CN"/>
        </w:rPr>
        <w:t>供应商</w:t>
      </w:r>
      <w:r>
        <w:rPr>
          <w:rFonts w:hint="eastAsia" w:ascii="宋体" w:hAnsi="宋体" w:eastAsia="宋体" w:cs="宋体"/>
          <w:bCs/>
          <w:highlight w:val="none"/>
        </w:rPr>
        <w:t>名称：</w:t>
      </w:r>
      <w:r>
        <w:rPr>
          <w:rFonts w:hint="eastAsia" w:ascii="宋体" w:hAnsi="宋体" w:eastAsia="宋体" w:cs="宋体"/>
          <w:b/>
          <w:highlight w:val="none"/>
          <w:u w:val="single"/>
        </w:rPr>
        <w:t xml:space="preserve">                  </w:t>
      </w:r>
      <w:r>
        <w:rPr>
          <w:rFonts w:hint="eastAsia" w:ascii="宋体" w:hAnsi="宋体" w:eastAsia="宋体" w:cs="宋体"/>
          <w:bCs/>
          <w:highlight w:val="none"/>
        </w:rPr>
        <w:t>（盖章）</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bCs/>
          <w:highlight w:val="none"/>
        </w:rPr>
      </w:pPr>
      <w:r>
        <w:rPr>
          <w:rFonts w:hint="eastAsia" w:ascii="宋体" w:hAnsi="宋体" w:eastAsia="宋体" w:cs="宋体"/>
          <w:highlight w:val="none"/>
        </w:rPr>
        <w:t>法定代表人（签字及盖个人名章）：</w:t>
      </w:r>
      <w:r>
        <w:rPr>
          <w:rFonts w:hint="eastAsia" w:ascii="宋体" w:hAnsi="宋体" w:eastAsia="宋体" w:cs="宋体"/>
          <w:highlight w:val="none"/>
          <w:u w:val="single"/>
        </w:rPr>
        <w:t xml:space="preserve">            </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bCs/>
          <w:highlight w:val="none"/>
        </w:rPr>
      </w:pPr>
      <w:r>
        <w:rPr>
          <w:rFonts w:hint="eastAsia" w:ascii="宋体" w:hAnsi="宋体" w:eastAsia="宋体" w:cs="宋体"/>
          <w:bCs/>
          <w:highlight w:val="none"/>
        </w:rPr>
        <w:t>授权代表（被授权人）签字：</w:t>
      </w:r>
      <w:r>
        <w:rPr>
          <w:rFonts w:hint="eastAsia" w:ascii="宋体" w:hAnsi="宋体" w:eastAsia="宋体" w:cs="宋体"/>
          <w:bCs/>
          <w:highlight w:val="none"/>
          <w:u w:val="single"/>
        </w:rPr>
        <w:t xml:space="preserve">      </w:t>
      </w:r>
    </w:p>
    <w:p>
      <w:pPr>
        <w:keepNext w:val="0"/>
        <w:keepLines w:val="0"/>
        <w:pageBreakBefore w:val="0"/>
        <w:kinsoku/>
        <w:wordWrap/>
        <w:overflowPunct/>
        <w:topLinePunct w:val="0"/>
        <w:bidi w:val="0"/>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bCs/>
          <w:highlight w:val="none"/>
        </w:rPr>
        <w:t>日期：</w:t>
      </w:r>
      <w:r>
        <w:rPr>
          <w:rFonts w:hint="eastAsia" w:ascii="宋体" w:hAnsi="宋体" w:eastAsia="宋体" w:cs="宋体"/>
          <w:bCs/>
          <w:highlight w:val="none"/>
          <w:u w:val="single"/>
        </w:rPr>
        <w:t xml:space="preserve">      </w:t>
      </w:r>
      <w:r>
        <w:rPr>
          <w:rFonts w:hint="eastAsia" w:ascii="宋体" w:hAnsi="宋体" w:eastAsia="宋体" w:cs="宋体"/>
          <w:bCs/>
          <w:highlight w:val="none"/>
        </w:rPr>
        <w:t>年</w:t>
      </w:r>
      <w:r>
        <w:rPr>
          <w:rFonts w:hint="eastAsia" w:ascii="宋体" w:hAnsi="宋体" w:eastAsia="宋体" w:cs="宋体"/>
          <w:bCs/>
          <w:highlight w:val="none"/>
          <w:u w:val="single"/>
        </w:rPr>
        <w:t xml:space="preserve">      </w:t>
      </w:r>
      <w:r>
        <w:rPr>
          <w:rFonts w:hint="eastAsia" w:ascii="宋体" w:hAnsi="宋体" w:eastAsia="宋体" w:cs="宋体"/>
          <w:bCs/>
          <w:highlight w:val="none"/>
        </w:rPr>
        <w:t>月</w:t>
      </w:r>
      <w:r>
        <w:rPr>
          <w:rFonts w:hint="eastAsia" w:ascii="宋体" w:hAnsi="宋体" w:eastAsia="宋体" w:cs="宋体"/>
          <w:bCs/>
          <w:highlight w:val="none"/>
          <w:u w:val="single"/>
        </w:rPr>
        <w:t xml:space="preserve">      </w:t>
      </w:r>
      <w:r>
        <w:rPr>
          <w:rFonts w:hint="eastAsia" w:ascii="宋体" w:hAnsi="宋体" w:eastAsia="宋体" w:cs="宋体"/>
          <w:bCs/>
          <w:highlight w:val="none"/>
        </w:rPr>
        <w:t>日</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kern w:val="0"/>
          <w:highlight w:val="none"/>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both"/>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bookmarkStart w:id="12" w:name="_Toc529356209"/>
      <w:bookmarkStart w:id="13" w:name="_Toc327324320"/>
      <w:bookmarkStart w:id="14" w:name="_Toc459878436"/>
      <w:r>
        <w:rPr>
          <w:rFonts w:hint="eastAsia" w:ascii="宋体" w:hAnsi="宋体" w:eastAsia="宋体" w:cs="宋体"/>
          <w:b/>
          <w:sz w:val="28"/>
          <w:szCs w:val="28"/>
          <w:highlight w:val="none"/>
          <w:lang w:val="en-US" w:eastAsia="zh-CN"/>
        </w:rPr>
        <w:t>（四）兼容性承诺函</w:t>
      </w:r>
    </w:p>
    <w:p>
      <w:pPr>
        <w:pStyle w:val="10"/>
        <w:keepNext w:val="0"/>
        <w:keepLines w:val="0"/>
        <w:pageBreakBefore w:val="0"/>
        <w:widowControl/>
        <w:suppressLineNumbers w:val="0"/>
        <w:kinsoku/>
        <w:wordWrap/>
        <w:overflowPunct/>
        <w:topLinePunct w:val="0"/>
        <w:autoSpaceDE/>
        <w:autoSpaceDN/>
        <w:bidi w:val="0"/>
        <w:spacing w:beforeAutospacing="0" w:afterAutospacing="0" w:line="560" w:lineRule="exact"/>
        <w:textAlignment w:val="auto"/>
      </w:pPr>
    </w:p>
    <w:p>
      <w:pPr>
        <w:pStyle w:val="10"/>
        <w:keepNext w:val="0"/>
        <w:keepLines w:val="0"/>
        <w:pageBreakBefore w:val="0"/>
        <w:widowControl/>
        <w:suppressLineNumbers w:val="0"/>
        <w:kinsoku/>
        <w:wordWrap/>
        <w:overflowPunct/>
        <w:topLinePunct w:val="0"/>
        <w:autoSpaceDE/>
        <w:autoSpaceDN/>
        <w:bidi w:val="0"/>
        <w:spacing w:beforeAutospacing="0" w:afterAutospacing="0" w:line="560" w:lineRule="exact"/>
        <w:textAlignment w:val="auto"/>
        <w:rPr>
          <w:rFonts w:hint="eastAsia"/>
          <w:lang w:eastAsia="zh-CN"/>
        </w:rPr>
      </w:pPr>
      <w:r>
        <w:t>致：汉源县人民医院</w:t>
      </w:r>
      <w:r>
        <w:rPr>
          <w:rFonts w:hint="eastAsia"/>
          <w:lang w:eastAsia="zh-CN"/>
        </w:rPr>
        <w:t>：</w:t>
      </w:r>
    </w:p>
    <w:p>
      <w:pPr>
        <w:pStyle w:val="10"/>
        <w:keepNext w:val="0"/>
        <w:keepLines w:val="0"/>
        <w:pageBreakBefore w:val="0"/>
        <w:widowControl/>
        <w:suppressLineNumbers w:val="0"/>
        <w:kinsoku/>
        <w:wordWrap/>
        <w:overflowPunct/>
        <w:topLinePunct w:val="0"/>
        <w:autoSpaceDE/>
        <w:autoSpaceDN/>
        <w:bidi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本单位参与 2026 年四川省加强县医院白内障手术能力建设设备采购项目，针对采购的超声乳化手柄及相关配套配件，郑重承诺： 我方所投超声乳化手柄及全套配套配件，硬件接口、通讯协议、控制逻辑能够完全兼容贵院现有迈达 MD</w:t>
      </w:r>
      <w:r>
        <w:rPr>
          <w:rFonts w:hint="eastAsia" w:ascii="宋体" w:hAnsi="宋体" w:eastAsia="宋体" w:cs="宋体"/>
          <w:color w:val="auto"/>
          <w:kern w:val="0"/>
          <w:sz w:val="21"/>
          <w:szCs w:val="24"/>
          <w:highlight w:val="none"/>
          <w:lang w:val="zh-TW" w:eastAsia="zh-TW" w:bidi="ar-SA"/>
        </w:rPr>
        <w:noBreakHyphen/>
      </w:r>
      <w:r>
        <w:rPr>
          <w:rFonts w:hint="eastAsia" w:ascii="宋体" w:hAnsi="宋体" w:eastAsia="宋体" w:cs="宋体"/>
          <w:color w:val="auto"/>
          <w:kern w:val="0"/>
          <w:sz w:val="21"/>
          <w:szCs w:val="24"/>
          <w:highlight w:val="none"/>
          <w:lang w:val="zh-TW" w:eastAsia="zh-TW" w:bidi="ar-SA"/>
        </w:rPr>
        <w:t>480A 白内障超声乳化仪主机，实现主机全部超声乳化、灌注抽吸、能量输出等全部临床功能，满足白内障手术使用要求。 如成交供货后，所供产品无法和现有主机正常适配、不能实现完整临床使用功能，视为验收不合格，我方无条件免费完成全部货物退换，承担全部运输、更换、调试等一切费用。</w:t>
      </w:r>
    </w:p>
    <w:p>
      <w:pPr>
        <w:pStyle w:val="16"/>
        <w:keepNext w:val="0"/>
        <w:keepLines w:val="0"/>
        <w:pageBreakBefore w:val="0"/>
        <w:tabs>
          <w:tab w:val="left" w:pos="7669"/>
        </w:tabs>
        <w:kinsoku/>
        <w:wordWrap/>
        <w:overflowPunct/>
        <w:topLinePunct w:val="0"/>
        <w:autoSpaceDE/>
        <w:autoSpaceDN/>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autoSpaceDE/>
        <w:autoSpaceDN/>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供应商全称（加盖公章）：</w:t>
      </w:r>
    </w:p>
    <w:p>
      <w:pPr>
        <w:pStyle w:val="16"/>
        <w:keepNext w:val="0"/>
        <w:keepLines w:val="0"/>
        <w:pageBreakBefore w:val="0"/>
        <w:tabs>
          <w:tab w:val="left" w:pos="7669"/>
        </w:tabs>
        <w:kinsoku/>
        <w:wordWrap/>
        <w:overflowPunct/>
        <w:topLinePunct w:val="0"/>
        <w:autoSpaceDE/>
        <w:autoSpaceDN/>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 xml:space="preserve"> 法定代表人 / 授权代表签字：</w:t>
      </w:r>
    </w:p>
    <w:p>
      <w:pPr>
        <w:pStyle w:val="16"/>
        <w:keepNext w:val="0"/>
        <w:keepLines w:val="0"/>
        <w:pageBreakBefore w:val="0"/>
        <w:tabs>
          <w:tab w:val="left" w:pos="7669"/>
        </w:tabs>
        <w:kinsoku/>
        <w:wordWrap/>
        <w:overflowPunct/>
        <w:topLinePunct w:val="0"/>
        <w:autoSpaceDE/>
        <w:autoSpaceDN/>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日期：</w:t>
      </w:r>
      <w:r>
        <w:rPr>
          <w:rFonts w:hint="eastAsia" w:ascii="宋体" w:hAnsi="宋体" w:eastAsia="宋体" w:cs="宋体"/>
          <w:color w:val="auto"/>
          <w:kern w:val="0"/>
          <w:sz w:val="21"/>
          <w:szCs w:val="24"/>
          <w:highlight w:val="none"/>
          <w:lang w:val="en-US" w:eastAsia="zh-CN" w:bidi="ar-SA"/>
        </w:rPr>
        <w:t xml:space="preserve">    </w:t>
      </w:r>
      <w:r>
        <w:rPr>
          <w:rFonts w:hint="eastAsia" w:ascii="宋体" w:hAnsi="宋体" w:eastAsia="宋体" w:cs="宋体"/>
          <w:color w:val="auto"/>
          <w:kern w:val="0"/>
          <w:sz w:val="21"/>
          <w:szCs w:val="24"/>
          <w:highlight w:val="none"/>
          <w:lang w:val="zh-TW" w:eastAsia="zh-TW" w:bidi="ar-SA"/>
        </w:rPr>
        <w:t>年</w:t>
      </w:r>
      <w:r>
        <w:rPr>
          <w:rFonts w:hint="eastAsia" w:ascii="宋体" w:hAnsi="宋体" w:eastAsia="宋体" w:cs="宋体"/>
          <w:color w:val="auto"/>
          <w:kern w:val="0"/>
          <w:sz w:val="21"/>
          <w:szCs w:val="24"/>
          <w:highlight w:val="none"/>
          <w:lang w:val="en-US" w:eastAsia="zh-CN" w:bidi="ar-SA"/>
        </w:rPr>
        <w:t xml:space="preserve">    </w:t>
      </w:r>
      <w:r>
        <w:rPr>
          <w:rFonts w:hint="eastAsia" w:ascii="宋体" w:hAnsi="宋体" w:eastAsia="宋体" w:cs="宋体"/>
          <w:color w:val="auto"/>
          <w:kern w:val="0"/>
          <w:sz w:val="21"/>
          <w:szCs w:val="24"/>
          <w:highlight w:val="none"/>
          <w:lang w:val="zh-TW" w:eastAsia="zh-TW" w:bidi="ar-SA"/>
        </w:rPr>
        <w:t>月</w:t>
      </w:r>
      <w:r>
        <w:rPr>
          <w:rFonts w:hint="eastAsia" w:ascii="宋体" w:hAnsi="宋体" w:eastAsia="宋体" w:cs="宋体"/>
          <w:color w:val="auto"/>
          <w:kern w:val="0"/>
          <w:sz w:val="21"/>
          <w:szCs w:val="24"/>
          <w:highlight w:val="none"/>
          <w:lang w:val="en-US" w:eastAsia="zh-CN" w:bidi="ar-SA"/>
        </w:rPr>
        <w:t xml:space="preserve">    </w:t>
      </w:r>
      <w:r>
        <w:rPr>
          <w:rFonts w:hint="eastAsia" w:ascii="宋体" w:hAnsi="宋体" w:eastAsia="宋体" w:cs="宋体"/>
          <w:color w:val="auto"/>
          <w:kern w:val="0"/>
          <w:sz w:val="21"/>
          <w:szCs w:val="24"/>
          <w:highlight w:val="none"/>
          <w:lang w:val="zh-TW" w:eastAsia="zh-TW" w:bidi="ar-SA"/>
        </w:rPr>
        <w:t>日</w:t>
      </w:r>
    </w:p>
    <w:p>
      <w:pPr>
        <w:pStyle w:val="16"/>
        <w:keepNext w:val="0"/>
        <w:keepLines w:val="0"/>
        <w:pageBreakBefore w:val="0"/>
        <w:tabs>
          <w:tab w:val="left" w:pos="7669"/>
        </w:tabs>
        <w:kinsoku/>
        <w:wordWrap/>
        <w:overflowPunct/>
        <w:topLinePunct w:val="0"/>
        <w:autoSpaceDE/>
        <w:autoSpaceDN/>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CN" w:bidi="ar-SA"/>
        </w:rPr>
      </w:pPr>
    </w:p>
    <w:p>
      <w:pPr>
        <w:keepNext w:val="0"/>
        <w:keepLines w:val="0"/>
        <w:pageBreakBefore w:val="0"/>
        <w:tabs>
          <w:tab w:val="left" w:pos="900"/>
        </w:tabs>
        <w:kinsoku/>
        <w:wordWrap/>
        <w:overflowPunct/>
        <w:topLinePunct w:val="0"/>
        <w:autoSpaceDE/>
        <w:autoSpaceDN/>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both"/>
        <w:textAlignment w:val="auto"/>
        <w:rPr>
          <w:rFonts w:hint="eastAsia" w:ascii="宋体" w:hAnsi="宋体" w:eastAsia="宋体" w:cs="宋体"/>
          <w:b/>
          <w:sz w:val="28"/>
          <w:szCs w:val="28"/>
          <w:highlight w:val="none"/>
          <w:lang w:eastAsia="zh-CN"/>
        </w:rPr>
      </w:pPr>
    </w:p>
    <w:p>
      <w:pPr>
        <w:keepNext w:val="0"/>
        <w:keepLines w:val="0"/>
        <w:pageBreakBefore w:val="0"/>
        <w:tabs>
          <w:tab w:val="left" w:pos="900"/>
        </w:tabs>
        <w:kinsoku/>
        <w:wordWrap/>
        <w:overflowPunct/>
        <w:topLinePunct w:val="0"/>
        <w:bidi w:val="0"/>
        <w:spacing w:beforeAutospacing="0" w:afterAutospacing="0" w:line="560" w:lineRule="exact"/>
        <w:jc w:val="center"/>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lang w:val="en-US" w:eastAsia="zh-CN"/>
        </w:rPr>
        <w:t>五</w:t>
      </w:r>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rPr>
        <w:t>承诺函</w:t>
      </w:r>
      <w:bookmarkEnd w:id="12"/>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textAlignment w:val="auto"/>
        <w:rPr>
          <w:rFonts w:ascii="宋体" w:hAnsi="宋体" w:eastAsia="宋体" w:cs="宋体"/>
          <w:b/>
          <w:color w:val="auto"/>
          <w:highlight w:val="none"/>
          <w:lang w:val="zh-TW"/>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b w:val="0"/>
          <w:bCs w:val="0"/>
          <w:color w:val="auto"/>
          <w:highlight w:val="none"/>
          <w:lang w:val="zh-TW" w:eastAsia="zh-CN"/>
        </w:rPr>
      </w:pPr>
      <w:r>
        <w:rPr>
          <w:rFonts w:ascii="宋体" w:hAnsi="宋体" w:eastAsia="宋体" w:cs="宋体"/>
          <w:b w:val="0"/>
          <w:bCs w:val="0"/>
          <w:color w:val="auto"/>
          <w:highlight w:val="none"/>
          <w:lang w:val="zh-TW" w:eastAsia="zh-TW"/>
        </w:rPr>
        <w:t>致</w:t>
      </w:r>
      <w:r>
        <w:rPr>
          <w:rFonts w:ascii="宋体" w:hAnsi="宋体" w:eastAsia="宋体" w:cs="宋体"/>
          <w:b w:val="0"/>
          <w:bCs w:val="0"/>
          <w:color w:val="auto"/>
          <w:highlight w:val="none"/>
          <w:lang w:val="zh-TW"/>
        </w:rPr>
        <w:t>：</w:t>
      </w:r>
      <w:r>
        <w:rPr>
          <w:rFonts w:hint="eastAsia" w:ascii="宋体" w:hAnsi="宋体" w:eastAsia="宋体" w:cs="宋体"/>
          <w:b w:val="0"/>
          <w:bCs w:val="0"/>
          <w:color w:val="auto"/>
          <w:highlight w:val="none"/>
          <w:lang w:val="zh-TW" w:eastAsia="zh-CN"/>
        </w:rPr>
        <w:t>汉源县人民医院</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我公司作为本次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项目的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根据</w:t>
      </w:r>
      <w:r>
        <w:rPr>
          <w:rFonts w:hint="eastAsia" w:ascii="宋体" w:hAnsi="宋体" w:eastAsia="宋体" w:cs="宋体"/>
          <w:color w:val="auto"/>
          <w:kern w:val="0"/>
          <w:sz w:val="21"/>
          <w:szCs w:val="24"/>
          <w:highlight w:val="none"/>
          <w:lang w:val="zh-TW" w:eastAsia="zh-CN" w:bidi="ar-SA"/>
        </w:rPr>
        <w:t>询价文件的</w:t>
      </w:r>
      <w:r>
        <w:rPr>
          <w:rFonts w:hint="eastAsia" w:ascii="宋体" w:hAnsi="宋体" w:eastAsia="宋体" w:cs="宋体"/>
          <w:color w:val="auto"/>
          <w:kern w:val="0"/>
          <w:sz w:val="21"/>
          <w:szCs w:val="24"/>
          <w:highlight w:val="none"/>
          <w:lang w:val="zh-TW" w:eastAsia="zh-TW" w:bidi="ar-SA"/>
        </w:rPr>
        <w:t>要求</w:t>
      </w:r>
      <w:r>
        <w:rPr>
          <w:rFonts w:hint="eastAsia" w:ascii="宋体" w:hAnsi="宋体" w:eastAsia="宋体" w:cs="宋体"/>
          <w:color w:val="auto"/>
          <w:kern w:val="0"/>
          <w:sz w:val="21"/>
          <w:szCs w:val="24"/>
          <w:highlight w:val="none"/>
          <w:lang w:val="zh-TW" w:eastAsia="zh-CN" w:bidi="ar-SA"/>
        </w:rPr>
        <w:t>，</w:t>
      </w:r>
      <w:r>
        <w:rPr>
          <w:rFonts w:hint="eastAsia" w:ascii="宋体" w:hAnsi="宋体" w:eastAsia="宋体" w:cs="宋体"/>
          <w:color w:val="auto"/>
          <w:kern w:val="0"/>
          <w:sz w:val="21"/>
          <w:szCs w:val="24"/>
          <w:highlight w:val="none"/>
          <w:lang w:val="zh-TW" w:eastAsia="zh-TW" w:bidi="ar-SA"/>
        </w:rPr>
        <w:t>现郑重承诺如下：</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一、具备《中华人民共和国政府采购法》第二十二条第一款和本项目规定的条件：</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1</w:t>
      </w:r>
      <w:r>
        <w:rPr>
          <w:rFonts w:hint="eastAsia" w:ascii="宋体" w:hAnsi="宋体" w:eastAsia="宋体" w:cs="宋体"/>
          <w:color w:val="auto"/>
          <w:kern w:val="0"/>
          <w:sz w:val="21"/>
          <w:szCs w:val="24"/>
          <w:highlight w:val="none"/>
          <w:lang w:val="zh-TW" w:eastAsia="zh-TW" w:bidi="ar-SA"/>
        </w:rPr>
        <w:t>）具有独立承担民事责任的能力；</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2</w:t>
      </w:r>
      <w:r>
        <w:rPr>
          <w:rFonts w:hint="eastAsia" w:ascii="宋体" w:hAnsi="宋体" w:eastAsia="宋体" w:cs="宋体"/>
          <w:color w:val="auto"/>
          <w:kern w:val="0"/>
          <w:sz w:val="21"/>
          <w:szCs w:val="24"/>
          <w:highlight w:val="none"/>
          <w:lang w:val="zh-TW" w:eastAsia="zh-TW" w:bidi="ar-SA"/>
        </w:rPr>
        <w:t>）具有良好的商业信誉和健全的财务会计制度；</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3</w:t>
      </w:r>
      <w:r>
        <w:rPr>
          <w:rFonts w:hint="eastAsia" w:ascii="宋体" w:hAnsi="宋体" w:eastAsia="宋体" w:cs="宋体"/>
          <w:color w:val="auto"/>
          <w:kern w:val="0"/>
          <w:sz w:val="21"/>
          <w:szCs w:val="24"/>
          <w:highlight w:val="none"/>
          <w:lang w:val="zh-TW" w:eastAsia="zh-TW" w:bidi="ar-SA"/>
        </w:rPr>
        <w:t>）具有履行合同所必需的设备和专业技术能力；</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4</w:t>
      </w:r>
      <w:r>
        <w:rPr>
          <w:rFonts w:hint="eastAsia" w:ascii="宋体" w:hAnsi="宋体" w:eastAsia="宋体" w:cs="宋体"/>
          <w:color w:val="auto"/>
          <w:kern w:val="0"/>
          <w:sz w:val="21"/>
          <w:szCs w:val="24"/>
          <w:highlight w:val="none"/>
          <w:lang w:val="zh-TW" w:eastAsia="zh-TW" w:bidi="ar-SA"/>
        </w:rPr>
        <w:t>）有依法缴纳税收和社会保障资金的良好记录；</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5</w:t>
      </w:r>
      <w:r>
        <w:rPr>
          <w:rFonts w:hint="eastAsia" w:ascii="宋体" w:hAnsi="宋体" w:eastAsia="宋体" w:cs="宋体"/>
          <w:color w:val="auto"/>
          <w:kern w:val="0"/>
          <w:sz w:val="21"/>
          <w:szCs w:val="24"/>
          <w:highlight w:val="none"/>
          <w:lang w:val="zh-TW" w:eastAsia="zh-TW" w:bidi="ar-SA"/>
        </w:rPr>
        <w:t>）参加本次采购活动前三年内，在经营活动中没有重大违法记录；</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6</w:t>
      </w:r>
      <w:r>
        <w:rPr>
          <w:rFonts w:hint="eastAsia" w:ascii="宋体" w:hAnsi="宋体" w:eastAsia="宋体" w:cs="宋体"/>
          <w:color w:val="auto"/>
          <w:kern w:val="0"/>
          <w:sz w:val="21"/>
          <w:szCs w:val="24"/>
          <w:highlight w:val="none"/>
          <w:lang w:val="zh-TW" w:eastAsia="zh-TW" w:bidi="ar-SA"/>
        </w:rPr>
        <w:t>）法律、行政法规规定的其他条件；</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7</w:t>
      </w:r>
      <w:r>
        <w:rPr>
          <w:rFonts w:hint="eastAsia" w:ascii="宋体" w:hAnsi="宋体" w:eastAsia="宋体" w:cs="宋体"/>
          <w:color w:val="auto"/>
          <w:kern w:val="0"/>
          <w:sz w:val="21"/>
          <w:szCs w:val="24"/>
          <w:highlight w:val="none"/>
          <w:lang w:val="zh-TW" w:eastAsia="zh-TW" w:bidi="ar-SA"/>
        </w:rPr>
        <w:t>）根据采购项目提出的特殊条件。</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二、完全接受和满足本项目</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中规定</w:t>
      </w:r>
      <w:r>
        <w:rPr>
          <w:rFonts w:hint="eastAsia" w:ascii="宋体" w:hAnsi="宋体" w:eastAsia="宋体" w:cs="宋体"/>
          <w:color w:val="auto"/>
          <w:kern w:val="0"/>
          <w:sz w:val="21"/>
          <w:szCs w:val="24"/>
          <w:highlight w:val="none"/>
          <w:lang w:val="zh-TW" w:eastAsia="zh-CN" w:bidi="ar-SA"/>
        </w:rPr>
        <w:t>的所有</w:t>
      </w:r>
      <w:r>
        <w:rPr>
          <w:rFonts w:hint="eastAsia" w:ascii="宋体" w:hAnsi="宋体" w:eastAsia="宋体" w:cs="宋体"/>
          <w:color w:val="auto"/>
          <w:kern w:val="0"/>
          <w:sz w:val="21"/>
          <w:szCs w:val="24"/>
          <w:highlight w:val="none"/>
          <w:lang w:val="zh-TW" w:eastAsia="zh-TW" w:bidi="ar-SA"/>
        </w:rPr>
        <w:t>要求</w:t>
      </w:r>
      <w:r>
        <w:rPr>
          <w:rFonts w:hint="eastAsia" w:ascii="宋体" w:hAnsi="宋体" w:eastAsia="宋体" w:cs="宋体"/>
          <w:color w:val="auto"/>
          <w:kern w:val="0"/>
          <w:sz w:val="21"/>
          <w:szCs w:val="24"/>
          <w:highlight w:val="none"/>
          <w:lang w:val="zh-TW" w:eastAsia="zh-CN" w:bidi="ar-SA"/>
        </w:rPr>
        <w:t>，</w:t>
      </w:r>
      <w:r>
        <w:rPr>
          <w:rFonts w:hint="eastAsia" w:ascii="宋体" w:hAnsi="宋体" w:eastAsia="宋体" w:cs="宋体"/>
          <w:color w:val="auto"/>
          <w:kern w:val="0"/>
          <w:sz w:val="21"/>
          <w:szCs w:val="24"/>
          <w:highlight w:val="none"/>
          <w:lang w:val="zh-TW" w:eastAsia="zh-TW" w:bidi="ar-SA"/>
        </w:rPr>
        <w:t>如对</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有异议，已经在</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截止时间届满前依法进行维权救济，不存在对</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有异议的同时又参加</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以求侥幸</w:t>
      </w:r>
      <w:r>
        <w:rPr>
          <w:rFonts w:hint="eastAsia" w:ascii="宋体" w:hAnsi="宋体" w:eastAsia="宋体" w:cs="宋体"/>
          <w:color w:val="auto"/>
          <w:kern w:val="0"/>
          <w:sz w:val="21"/>
          <w:szCs w:val="24"/>
          <w:highlight w:val="none"/>
          <w:lang w:val="zh-TW" w:eastAsia="zh-CN" w:bidi="ar-SA"/>
        </w:rPr>
        <w:t>中选</w:t>
      </w:r>
      <w:r>
        <w:rPr>
          <w:rFonts w:hint="eastAsia" w:ascii="宋体" w:hAnsi="宋体" w:eastAsia="宋体" w:cs="宋体"/>
          <w:color w:val="auto"/>
          <w:kern w:val="0"/>
          <w:sz w:val="21"/>
          <w:szCs w:val="24"/>
          <w:highlight w:val="none"/>
          <w:lang w:val="zh-TW" w:eastAsia="zh-TW" w:bidi="ar-SA"/>
        </w:rPr>
        <w:t>或者为实现其他非法目的的行为。</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三、在参加本次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采购活动中，不存在与单位负责人为同一人或者存在直接控股、管理关系的其他</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参与同一合同项下的政府采购活动的行为。我方未参与本采购项目前期咨询论证，不属于禁止参加本项目</w:t>
      </w:r>
      <w:r>
        <w:rPr>
          <w:rFonts w:hint="eastAsia" w:ascii="宋体" w:hAnsi="宋体" w:eastAsia="宋体" w:cs="宋体"/>
          <w:color w:val="auto"/>
          <w:kern w:val="0"/>
          <w:sz w:val="21"/>
          <w:szCs w:val="24"/>
          <w:highlight w:val="none"/>
          <w:lang w:val="en-US" w:eastAsia="zh-CN" w:bidi="ar-SA"/>
        </w:rPr>
        <w:t>采购</w:t>
      </w:r>
      <w:r>
        <w:rPr>
          <w:rFonts w:hint="eastAsia" w:ascii="宋体" w:hAnsi="宋体" w:eastAsia="宋体" w:cs="宋体"/>
          <w:color w:val="auto"/>
          <w:kern w:val="0"/>
          <w:sz w:val="21"/>
          <w:szCs w:val="24"/>
          <w:highlight w:val="none"/>
          <w:lang w:val="zh-TW" w:eastAsia="zh-TW" w:bidi="ar-SA"/>
        </w:rPr>
        <w:t>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四、在参加本次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采购活动中，不存在和其他</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在同一合同项下的采购项目中，同时委托同一个自然人、同一家庭的人员、同一单位的人员作为代理人的行为。</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五、我司未被对列入按财库</w:t>
      </w:r>
      <w:r>
        <w:rPr>
          <w:rFonts w:hint="eastAsia" w:ascii="宋体" w:hAnsi="宋体" w:eastAsia="宋体" w:cs="宋体"/>
          <w:color w:val="auto"/>
          <w:kern w:val="0"/>
          <w:sz w:val="21"/>
          <w:szCs w:val="24"/>
          <w:highlight w:val="none"/>
          <w:lang w:val="en-US" w:eastAsia="zh-CN" w:bidi="ar-SA"/>
        </w:rPr>
        <w:t>[2016]125</w:t>
      </w:r>
      <w:r>
        <w:rPr>
          <w:rFonts w:hint="eastAsia" w:ascii="宋体" w:hAnsi="宋体" w:eastAsia="宋体" w:cs="宋体"/>
          <w:color w:val="auto"/>
          <w:kern w:val="0"/>
          <w:sz w:val="21"/>
          <w:szCs w:val="24"/>
          <w:highlight w:val="none"/>
          <w:lang w:val="zh-TW" w:eastAsia="zh-TW" w:bidi="ar-SA"/>
        </w:rPr>
        <w:t>号规定的失信被执行人、重大税收违法案件当事人名单、政府采购严重违法失信行为记录名单及其他不符合《中华人民共和国政府采购法》第二十二条规定条件的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w:t>
      </w:r>
    </w:p>
    <w:p>
      <w:pPr>
        <w:pStyle w:val="2"/>
        <w:keepNext w:val="0"/>
        <w:keepLines w:val="0"/>
        <w:pageBreakBefore w:val="0"/>
        <w:kinsoku/>
        <w:wordWrap/>
        <w:overflowPunct/>
        <w:topLinePunct w:val="0"/>
        <w:bidi w:val="0"/>
        <w:spacing w:beforeAutospacing="0" w:after="0" w:afterLines="0" w:afterAutospacing="0" w:line="560" w:lineRule="exact"/>
        <w:ind w:firstLine="420" w:firstLineChars="200"/>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六、如果有《四川省政府采购当事人诚信管理办法》（川财采</w:t>
      </w:r>
      <w:r>
        <w:rPr>
          <w:rFonts w:hint="eastAsia" w:ascii="宋体" w:hAnsi="宋体" w:eastAsia="宋体" w:cs="宋体"/>
          <w:color w:val="auto"/>
          <w:kern w:val="0"/>
          <w:sz w:val="21"/>
          <w:szCs w:val="24"/>
          <w:highlight w:val="none"/>
          <w:lang w:val="en-US" w:eastAsia="zh-CN" w:bidi="ar-SA"/>
        </w:rPr>
        <w:t>[2015]33</w:t>
      </w:r>
      <w:r>
        <w:rPr>
          <w:rFonts w:hint="eastAsia" w:ascii="宋体" w:hAnsi="宋体" w:eastAsia="宋体" w:cs="宋体"/>
          <w:color w:val="auto"/>
          <w:kern w:val="0"/>
          <w:sz w:val="21"/>
          <w:szCs w:val="24"/>
          <w:highlight w:val="none"/>
          <w:lang w:val="zh-TW" w:eastAsia="zh-TW" w:bidi="ar-SA"/>
        </w:rPr>
        <w:t>号）规定的记入诚信档案的失信行为，将在响应文件中全面如实反映。</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CN" w:bidi="ar-SA"/>
        </w:rPr>
      </w:pPr>
      <w:r>
        <w:rPr>
          <w:rFonts w:hint="eastAsia" w:ascii="宋体" w:hAnsi="宋体" w:eastAsia="宋体" w:cs="宋体"/>
          <w:color w:val="auto"/>
          <w:kern w:val="0"/>
          <w:sz w:val="21"/>
          <w:szCs w:val="24"/>
          <w:highlight w:val="none"/>
          <w:lang w:val="zh-TW" w:eastAsia="zh-TW" w:bidi="ar-SA"/>
        </w:rPr>
        <w:t>七、响应文件中提供的任何资料和技术、服务、商务等响应承诺情况都是真实的、有效的、合法的</w:t>
      </w:r>
      <w:r>
        <w:rPr>
          <w:rFonts w:hint="eastAsia" w:ascii="宋体" w:hAnsi="宋体" w:eastAsia="宋体" w:cs="宋体"/>
          <w:color w:val="auto"/>
          <w:kern w:val="0"/>
          <w:sz w:val="21"/>
          <w:szCs w:val="24"/>
          <w:highlight w:val="none"/>
          <w:lang w:val="zh-TW" w:eastAsia="zh-CN" w:bidi="ar-SA"/>
        </w:rPr>
        <w:t>。</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CN" w:bidi="ar-SA"/>
        </w:rPr>
      </w:pPr>
      <w:r>
        <w:rPr>
          <w:rFonts w:hint="eastAsia" w:ascii="宋体" w:hAnsi="宋体" w:eastAsia="宋体" w:cs="宋体"/>
          <w:color w:val="auto"/>
          <w:kern w:val="0"/>
          <w:sz w:val="21"/>
          <w:szCs w:val="24"/>
          <w:highlight w:val="none"/>
          <w:lang w:val="en-US" w:eastAsia="zh-CN" w:bidi="ar-SA"/>
        </w:rPr>
        <w:t>八</w:t>
      </w:r>
      <w:r>
        <w:rPr>
          <w:rFonts w:hint="eastAsia" w:ascii="宋体" w:hAnsi="宋体" w:eastAsia="宋体" w:cs="宋体"/>
          <w:color w:val="auto"/>
          <w:kern w:val="0"/>
          <w:sz w:val="21"/>
          <w:szCs w:val="24"/>
          <w:highlight w:val="none"/>
          <w:lang w:val="zh-TW" w:eastAsia="zh-TW" w:bidi="ar-SA"/>
        </w:rPr>
        <w:t>、我司完全同意</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中关于知识产权的说明，承诺由此造成的纠纷由我单位全权负责。</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本公司对上述承诺的内容事项真实性负责。如经查实上述承诺的内容事项存在虚假，我公司愿意接受以提供虚假材料谋取</w:t>
      </w:r>
      <w:r>
        <w:rPr>
          <w:rFonts w:hint="eastAsia" w:ascii="宋体" w:hAnsi="宋体" w:eastAsia="宋体" w:cs="宋体"/>
          <w:color w:val="auto"/>
          <w:kern w:val="0"/>
          <w:sz w:val="21"/>
          <w:szCs w:val="24"/>
          <w:highlight w:val="none"/>
          <w:lang w:val="zh-TW" w:eastAsia="zh-CN" w:bidi="ar-SA"/>
        </w:rPr>
        <w:t>中选</w:t>
      </w:r>
      <w:r>
        <w:rPr>
          <w:rFonts w:hint="eastAsia" w:ascii="宋体" w:hAnsi="宋体" w:eastAsia="宋体" w:cs="宋体"/>
          <w:color w:val="auto"/>
          <w:kern w:val="0"/>
          <w:sz w:val="21"/>
          <w:szCs w:val="24"/>
          <w:highlight w:val="none"/>
          <w:lang w:val="zh-TW" w:eastAsia="zh-TW" w:bidi="ar-SA"/>
        </w:rPr>
        <w:t>追究法律责任。</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en-US" w:eastAsia="zh-CN" w:bidi="ar-SA"/>
        </w:rPr>
        <w:t>名称：（全称并加盖公章）</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keepNext w:val="0"/>
        <w:keepLines w:val="0"/>
        <w:pageBreakBefore w:val="0"/>
        <w:kinsoku/>
        <w:wordWrap/>
        <w:overflowPunct/>
        <w:topLinePunct w:val="0"/>
        <w:bidi w:val="0"/>
        <w:spacing w:beforeAutospacing="0" w:afterAutospacing="0" w:line="560" w:lineRule="exact"/>
        <w:textAlignment w:val="auto"/>
        <w:rPr>
          <w:rFonts w:hint="default" w:ascii="宋体" w:hAnsi="宋体" w:eastAsia="宋体" w:cs="宋体"/>
          <w:highlight w:val="none"/>
          <w:lang w:val="en-US" w:eastAsia="zh-CN"/>
        </w:rPr>
      </w:pPr>
      <w:r>
        <w:rPr>
          <w:rFonts w:hint="eastAsia" w:ascii="宋体" w:hAnsi="宋体" w:eastAsia="宋体" w:cs="宋体"/>
          <w:highlight w:val="none"/>
        </w:rPr>
        <w:t>日期：</w:t>
      </w:r>
      <w:r>
        <w:rPr>
          <w:rFonts w:hint="eastAsia" w:ascii="宋体" w:hAnsi="宋体" w:eastAsia="宋体" w:cs="宋体"/>
          <w:highlight w:val="none"/>
          <w:lang w:val="en-US" w:eastAsia="zh-CN"/>
        </w:rPr>
        <w:t xml:space="preserve">    年    月    日</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highlight w:val="none"/>
        </w:rPr>
      </w:pPr>
      <w:r>
        <w:rPr>
          <w:rFonts w:hint="eastAsia" w:ascii="宋体" w:hAnsi="宋体" w:eastAsia="宋体" w:cs="宋体"/>
          <w:highlight w:val="none"/>
        </w:rPr>
        <w:br w:type="page"/>
      </w:r>
      <w:bookmarkStart w:id="15" w:name="_Toc529356210"/>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TW"/>
        </w:rPr>
      </w:pP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kern w:val="2"/>
          <w:sz w:val="28"/>
          <w:szCs w:val="28"/>
          <w:highlight w:val="none"/>
          <w:lang w:val="en-US" w:eastAsia="zh-CN" w:bidi="ar-SA"/>
        </w:rPr>
        <w:t>六</w:t>
      </w: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sz w:val="28"/>
          <w:szCs w:val="28"/>
          <w:highlight w:val="none"/>
          <w:lang w:val="zh-TW" w:eastAsia="zh-TW"/>
        </w:rPr>
        <w:t>近三年在经营活动中没有重大违法记录的书面声明</w:t>
      </w:r>
      <w:bookmarkEnd w:id="15"/>
    </w:p>
    <w:p>
      <w:pPr>
        <w:pStyle w:val="16"/>
        <w:keepNext w:val="0"/>
        <w:keepLines w:val="0"/>
        <w:pageBreakBefore w:val="0"/>
        <w:kinsoku/>
        <w:wordWrap/>
        <w:overflowPunct/>
        <w:topLinePunct w:val="0"/>
        <w:bidi w:val="0"/>
        <w:spacing w:beforeAutospacing="0" w:afterAutospacing="0" w:line="560" w:lineRule="exact"/>
        <w:textAlignment w:val="auto"/>
        <w:rPr>
          <w:rFonts w:ascii="宋体" w:hAnsi="宋体" w:eastAsia="宋体" w:cs="宋体"/>
          <w:color w:val="auto"/>
          <w:highlight w:val="none"/>
        </w:rPr>
      </w:pPr>
    </w:p>
    <w:p>
      <w:pPr>
        <w:pStyle w:val="16"/>
        <w:keepNext w:val="0"/>
        <w:keepLines w:val="0"/>
        <w:pageBreakBefore w:val="0"/>
        <w:kinsoku/>
        <w:wordWrap/>
        <w:overflowPunct/>
        <w:topLinePunct w:val="0"/>
        <w:bidi w:val="0"/>
        <w:adjustRightInd w:val="0"/>
        <w:snapToGrid w:val="0"/>
        <w:spacing w:beforeAutospacing="0" w:afterAutospacing="0" w:line="560" w:lineRule="exact"/>
        <w:ind w:left="480" w:hanging="480"/>
        <w:textAlignment w:val="auto"/>
        <w:rPr>
          <w:rFonts w:hint="eastAsia" w:ascii="宋体" w:hAnsi="宋体" w:eastAsia="宋体" w:cs="宋体"/>
          <w:b w:val="0"/>
          <w:bCs/>
          <w:color w:val="auto"/>
          <w:highlight w:val="none"/>
          <w:lang w:val="zh-TW" w:eastAsia="zh-CN"/>
        </w:rPr>
      </w:pPr>
      <w:r>
        <w:rPr>
          <w:rFonts w:ascii="宋体" w:hAnsi="宋体" w:eastAsia="宋体" w:cs="宋体"/>
          <w:b w:val="0"/>
          <w:bCs/>
          <w:color w:val="auto"/>
          <w:highlight w:val="none"/>
          <w:lang w:val="zh-TW" w:eastAsia="zh-TW"/>
        </w:rPr>
        <w:t>致：</w:t>
      </w:r>
      <w:r>
        <w:rPr>
          <w:rFonts w:hint="eastAsia" w:ascii="宋体" w:hAnsi="宋体" w:eastAsia="宋体" w:cs="宋体"/>
          <w:b w:val="0"/>
          <w:bCs/>
          <w:color w:val="auto"/>
          <w:highlight w:val="none"/>
          <w:lang w:val="zh-TW" w:eastAsia="zh-CN"/>
        </w:rPr>
        <w:t>汉源县人民医院</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本公司</w:t>
      </w:r>
      <w:r>
        <w:rPr>
          <w:rFonts w:hint="eastAsia" w:ascii="宋体" w:hAnsi="宋体" w:eastAsia="宋体" w:cs="宋体"/>
          <w:color w:val="auto"/>
          <w:kern w:val="0"/>
          <w:sz w:val="21"/>
          <w:szCs w:val="24"/>
          <w:highlight w:val="none"/>
          <w:u w:val="single"/>
          <w:lang w:val="zh-TW" w:eastAsia="zh-TW" w:bidi="ar-SA"/>
        </w:rPr>
        <w:t xml:space="preserve">                  </w:t>
      </w:r>
      <w:r>
        <w:rPr>
          <w:rFonts w:hint="eastAsia" w:ascii="宋体" w:hAnsi="宋体" w:eastAsia="宋体" w:cs="宋体"/>
          <w:color w:val="auto"/>
          <w:kern w:val="0"/>
          <w:sz w:val="21"/>
          <w:szCs w:val="24"/>
          <w:highlight w:val="none"/>
          <w:lang w:val="zh-TW" w:eastAsia="zh-TW" w:bidi="ar-SA"/>
        </w:rPr>
        <w:t>（公司名称）参加</w:t>
      </w:r>
      <w:r>
        <w:rPr>
          <w:rFonts w:hint="eastAsia" w:ascii="宋体" w:hAnsi="宋体" w:eastAsia="宋体" w:cs="宋体"/>
          <w:color w:val="auto"/>
          <w:kern w:val="0"/>
          <w:sz w:val="21"/>
          <w:szCs w:val="24"/>
          <w:highlight w:val="none"/>
          <w:u w:val="single"/>
          <w:lang w:val="zh-TW" w:eastAsia="zh-TW" w:bidi="ar-SA"/>
        </w:rPr>
        <w:t xml:space="preserve">                （</w:t>
      </w:r>
      <w:r>
        <w:rPr>
          <w:rFonts w:hint="eastAsia" w:ascii="宋体" w:hAnsi="宋体" w:eastAsia="宋体" w:cs="宋体"/>
          <w:color w:val="auto"/>
          <w:kern w:val="0"/>
          <w:sz w:val="21"/>
          <w:szCs w:val="24"/>
          <w:highlight w:val="none"/>
          <w:lang w:val="zh-TW" w:eastAsia="zh-TW" w:bidi="ar-SA"/>
        </w:rPr>
        <w:t>项目名称）的</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活动，现承诺我公司在参加本次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活动前三年内，在经营活动中没有重大违法记录。</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如违反以上承诺，本公司愿承担一切法律责任。</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说明：其中重大违法记录中的较大数额罚款的具体金额标准，采购项目所属行业行政主管部门对较大数额罚款金额标准有明文规定的，可以根据采购项目所属行业行政主管部门规定的较大数额罚款金额标准为准。</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名称：（全称并加盖公章）</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法定代表人或授权代表（签字）：</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default"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日期：</w:t>
      </w:r>
      <w:r>
        <w:rPr>
          <w:rFonts w:hint="eastAsia" w:ascii="宋体" w:hAnsi="宋体" w:eastAsia="宋体" w:cs="宋体"/>
          <w:color w:val="auto"/>
          <w:kern w:val="0"/>
          <w:sz w:val="21"/>
          <w:szCs w:val="24"/>
          <w:highlight w:val="none"/>
          <w:lang w:val="en-US" w:eastAsia="zh-CN" w:bidi="ar-SA"/>
        </w:rPr>
        <w:t xml:space="preserve">    年    月    日</w:t>
      </w:r>
    </w:p>
    <w:p>
      <w:pPr>
        <w:pStyle w:val="16"/>
        <w:keepNext w:val="0"/>
        <w:keepLines w:val="0"/>
        <w:pageBreakBefore w:val="0"/>
        <w:tabs>
          <w:tab w:val="left" w:pos="7669"/>
        </w:tabs>
        <w:kinsoku/>
        <w:wordWrap/>
        <w:overflowPunct/>
        <w:topLinePunct w:val="0"/>
        <w:bidi w:val="0"/>
        <w:adjustRightInd w:val="0"/>
        <w:snapToGrid w:val="0"/>
        <w:spacing w:beforeAutospacing="0" w:afterAutospacing="0" w:line="560" w:lineRule="exact"/>
        <w:ind w:firstLine="420" w:firstLineChars="200"/>
        <w:textAlignment w:val="auto"/>
        <w:rPr>
          <w:rFonts w:hint="eastAsia" w:ascii="宋体" w:hAnsi="宋体" w:eastAsia="宋体" w:cs="宋体"/>
          <w:color w:val="auto"/>
          <w:kern w:val="0"/>
          <w:sz w:val="21"/>
          <w:szCs w:val="24"/>
          <w:highlight w:val="none"/>
          <w:lang w:val="zh-TW" w:eastAsia="zh-CN" w:bidi="ar-SA"/>
        </w:rPr>
      </w:pPr>
      <w:bookmarkStart w:id="16" w:name="_Toc529356213"/>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both"/>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TW"/>
        </w:rPr>
      </w:pP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en-US" w:eastAsia="zh-CN"/>
        </w:rPr>
        <w:t>七</w:t>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zh-TW" w:eastAsia="zh-TW"/>
        </w:rPr>
        <w:t>具有良好商业信誉的承诺函</w:t>
      </w:r>
      <w:bookmarkEnd w:id="16"/>
    </w:p>
    <w:p>
      <w:pPr>
        <w:pStyle w:val="16"/>
        <w:keepNext w:val="0"/>
        <w:keepLines w:val="0"/>
        <w:pageBreakBefore w:val="0"/>
        <w:kinsoku/>
        <w:wordWrap/>
        <w:overflowPunct/>
        <w:topLinePunct w:val="0"/>
        <w:bidi w:val="0"/>
        <w:adjustRightInd w:val="0"/>
        <w:snapToGrid w:val="0"/>
        <w:spacing w:beforeAutospacing="0" w:afterAutospacing="0" w:line="560" w:lineRule="exact"/>
        <w:textAlignment w:val="auto"/>
        <w:rPr>
          <w:rFonts w:ascii="宋体" w:hAnsi="宋体" w:eastAsia="宋体" w:cs="宋体"/>
          <w:color w:val="auto"/>
          <w:highlight w:val="none"/>
          <w:lang w:val="zh-TW" w:eastAsia="zh-TW"/>
        </w:rPr>
      </w:pPr>
    </w:p>
    <w:p>
      <w:pPr>
        <w:pStyle w:val="16"/>
        <w:keepNext w:val="0"/>
        <w:keepLines w:val="0"/>
        <w:pageBreakBefore w:val="0"/>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b w:val="0"/>
          <w:bCs w:val="0"/>
          <w:color w:val="auto"/>
          <w:sz w:val="21"/>
          <w:szCs w:val="21"/>
          <w:highlight w:val="none"/>
          <w:lang w:val="zh-TW" w:eastAsia="zh-CN"/>
        </w:rPr>
      </w:pPr>
      <w:r>
        <w:rPr>
          <w:rFonts w:ascii="宋体" w:hAnsi="宋体" w:eastAsia="宋体" w:cs="宋体"/>
          <w:b w:val="0"/>
          <w:bCs w:val="0"/>
          <w:color w:val="auto"/>
          <w:sz w:val="21"/>
          <w:szCs w:val="21"/>
          <w:highlight w:val="none"/>
          <w:lang w:val="zh-TW" w:eastAsia="zh-TW"/>
        </w:rPr>
        <w:t>致：</w:t>
      </w:r>
      <w:r>
        <w:rPr>
          <w:rFonts w:hint="eastAsia" w:ascii="宋体" w:hAnsi="宋体" w:eastAsia="宋体" w:cs="宋体"/>
          <w:b w:val="0"/>
          <w:bCs w:val="0"/>
          <w:color w:val="auto"/>
          <w:sz w:val="21"/>
          <w:szCs w:val="21"/>
          <w:highlight w:val="none"/>
          <w:lang w:val="zh-TW" w:eastAsia="zh-CN"/>
        </w:rPr>
        <w:t>汉源县人民医院</w:t>
      </w:r>
    </w:p>
    <w:p>
      <w:pPr>
        <w:pStyle w:val="16"/>
        <w:keepNext w:val="0"/>
        <w:keepLines w:val="0"/>
        <w:pageBreakBefore w:val="0"/>
        <w:kinsoku/>
        <w:wordWrap/>
        <w:overflowPunct/>
        <w:topLinePunct w:val="0"/>
        <w:bidi w:val="0"/>
        <w:adjustRightInd w:val="0"/>
        <w:snapToGrid w:val="0"/>
        <w:spacing w:beforeAutospacing="0" w:afterAutospacing="0" w:line="560" w:lineRule="exact"/>
        <w:ind w:firstLine="480"/>
        <w:textAlignment w:val="auto"/>
        <w:rPr>
          <w:rFonts w:ascii="宋体" w:hAnsi="宋体" w:eastAsia="宋体" w:cs="宋体"/>
          <w:color w:val="auto"/>
          <w:sz w:val="21"/>
          <w:szCs w:val="21"/>
          <w:highlight w:val="none"/>
        </w:rPr>
      </w:pPr>
      <w:r>
        <w:rPr>
          <w:rFonts w:ascii="宋体" w:hAnsi="宋体" w:eastAsia="宋体" w:cs="宋体"/>
          <w:color w:val="auto"/>
          <w:sz w:val="21"/>
          <w:szCs w:val="21"/>
          <w:highlight w:val="none"/>
          <w:lang w:val="zh-TW" w:eastAsia="zh-TW"/>
        </w:rPr>
        <w:t>本公司</w:t>
      </w:r>
      <w:r>
        <w:rPr>
          <w:rFonts w:ascii="宋体" w:hAnsi="宋体" w:eastAsia="宋体" w:cs="宋体"/>
          <w:color w:val="auto"/>
          <w:sz w:val="21"/>
          <w:szCs w:val="21"/>
          <w:highlight w:val="none"/>
          <w:u w:val="single"/>
        </w:rPr>
        <w:t xml:space="preserve">                  </w:t>
      </w:r>
      <w:r>
        <w:rPr>
          <w:rFonts w:ascii="宋体" w:hAnsi="宋体" w:eastAsia="宋体" w:cs="宋体"/>
          <w:color w:val="auto"/>
          <w:sz w:val="21"/>
          <w:szCs w:val="21"/>
          <w:highlight w:val="none"/>
          <w:lang w:val="zh-TW" w:eastAsia="zh-TW"/>
        </w:rPr>
        <w:t>（公司名称）参加</w:t>
      </w:r>
      <w:r>
        <w:rPr>
          <w:rFonts w:ascii="宋体" w:hAnsi="宋体" w:eastAsia="宋体" w:cs="宋体"/>
          <w:color w:val="auto"/>
          <w:sz w:val="21"/>
          <w:szCs w:val="21"/>
          <w:highlight w:val="none"/>
          <w:u w:val="single"/>
        </w:rPr>
        <w:t xml:space="preserve">                </w:t>
      </w:r>
      <w:r>
        <w:rPr>
          <w:rFonts w:ascii="宋体" w:hAnsi="宋体" w:eastAsia="宋体" w:cs="宋体"/>
          <w:color w:val="auto"/>
          <w:sz w:val="21"/>
          <w:szCs w:val="21"/>
          <w:highlight w:val="none"/>
          <w:lang w:val="zh-TW" w:eastAsia="zh-TW"/>
        </w:rPr>
        <w:t>（项目名称）的</w:t>
      </w:r>
      <w:r>
        <w:rPr>
          <w:rFonts w:hint="eastAsia" w:ascii="宋体" w:hAnsi="宋体" w:eastAsia="宋体" w:cs="宋体"/>
          <w:color w:val="auto"/>
          <w:sz w:val="21"/>
          <w:szCs w:val="21"/>
          <w:highlight w:val="none"/>
          <w:lang w:val="zh-TW" w:eastAsia="zh-CN"/>
        </w:rPr>
        <w:t>采购</w:t>
      </w:r>
      <w:r>
        <w:rPr>
          <w:rFonts w:ascii="宋体" w:hAnsi="宋体" w:eastAsia="宋体" w:cs="宋体"/>
          <w:color w:val="auto"/>
          <w:sz w:val="21"/>
          <w:szCs w:val="21"/>
          <w:highlight w:val="none"/>
          <w:lang w:val="zh-TW" w:eastAsia="zh-TW"/>
        </w:rPr>
        <w:t>活动</w:t>
      </w:r>
      <w:r>
        <w:rPr>
          <w:rFonts w:ascii="宋体" w:hAnsi="宋体" w:eastAsia="宋体" w:cs="宋体"/>
          <w:color w:val="auto"/>
          <w:sz w:val="21"/>
          <w:szCs w:val="21"/>
          <w:highlight w:val="none"/>
          <w:lang w:val="zh-TW"/>
        </w:rPr>
        <w:t>，</w:t>
      </w:r>
      <w:r>
        <w:rPr>
          <w:rFonts w:ascii="宋体" w:hAnsi="宋体" w:eastAsia="宋体" w:cs="宋体"/>
          <w:color w:val="auto"/>
          <w:sz w:val="21"/>
          <w:szCs w:val="21"/>
          <w:highlight w:val="none"/>
          <w:lang w:val="zh-TW" w:eastAsia="zh-TW"/>
        </w:rPr>
        <w:t>现承诺我公司具有良好</w:t>
      </w:r>
      <w:r>
        <w:rPr>
          <w:rFonts w:ascii="宋体" w:hAnsi="宋体" w:eastAsia="宋体" w:cs="宋体"/>
          <w:color w:val="auto"/>
          <w:sz w:val="21"/>
          <w:szCs w:val="21"/>
          <w:highlight w:val="none"/>
          <w:lang w:val="zh-TW"/>
        </w:rPr>
        <w:t>的</w:t>
      </w:r>
      <w:r>
        <w:rPr>
          <w:rFonts w:ascii="宋体" w:hAnsi="宋体" w:eastAsia="宋体" w:cs="宋体"/>
          <w:color w:val="auto"/>
          <w:sz w:val="21"/>
          <w:szCs w:val="21"/>
          <w:highlight w:val="none"/>
          <w:lang w:val="zh-TW" w:eastAsia="zh-TW"/>
        </w:rPr>
        <w:t>商业信誉。</w:t>
      </w:r>
    </w:p>
    <w:p>
      <w:pPr>
        <w:pStyle w:val="16"/>
        <w:keepNext w:val="0"/>
        <w:keepLines w:val="0"/>
        <w:pageBreakBefore w:val="0"/>
        <w:kinsoku/>
        <w:wordWrap/>
        <w:overflowPunct/>
        <w:topLinePunct w:val="0"/>
        <w:bidi w:val="0"/>
        <w:adjustRightInd w:val="0"/>
        <w:snapToGrid w:val="0"/>
        <w:spacing w:beforeAutospacing="0" w:afterAutospacing="0" w:line="560" w:lineRule="exact"/>
        <w:ind w:firstLine="480"/>
        <w:textAlignment w:val="auto"/>
        <w:rPr>
          <w:rFonts w:ascii="宋体" w:hAnsi="宋体" w:eastAsia="宋体" w:cs="宋体"/>
          <w:color w:val="auto"/>
          <w:sz w:val="21"/>
          <w:szCs w:val="21"/>
          <w:highlight w:val="none"/>
          <w:lang w:val="zh-TW" w:eastAsia="zh-TW"/>
        </w:rPr>
      </w:pPr>
      <w:r>
        <w:rPr>
          <w:rFonts w:ascii="宋体" w:hAnsi="宋体" w:eastAsia="宋体" w:cs="宋体"/>
          <w:color w:val="auto"/>
          <w:sz w:val="21"/>
          <w:szCs w:val="21"/>
          <w:highlight w:val="none"/>
          <w:lang w:val="zh-TW" w:eastAsia="zh-TW"/>
        </w:rPr>
        <w:t>如违反以上承诺，本公司愿承担一切法律责任。</w:t>
      </w:r>
    </w:p>
    <w:p>
      <w:pPr>
        <w:pStyle w:val="2"/>
        <w:keepNext w:val="0"/>
        <w:keepLines w:val="0"/>
        <w:pageBreakBefore w:val="0"/>
        <w:kinsoku/>
        <w:wordWrap/>
        <w:overflowPunct/>
        <w:topLinePunct w:val="0"/>
        <w:bidi w:val="0"/>
        <w:spacing w:beforeAutospacing="0" w:after="0" w:afterLines="0" w:afterAutospacing="0" w:line="560" w:lineRule="exact"/>
        <w:textAlignment w:val="auto"/>
        <w:rPr>
          <w:rFonts w:hint="eastAsia" w:ascii="宋体" w:hAnsi="宋体" w:eastAsia="宋体" w:cs="宋体"/>
          <w:sz w:val="21"/>
          <w:szCs w:val="21"/>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u w:val="none"/>
        </w:rPr>
      </w:pP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名称：</w:t>
      </w:r>
      <w:r>
        <w:rPr>
          <w:rFonts w:hint="eastAsia" w:ascii="宋体" w:hAnsi="宋体" w:eastAsia="宋体" w:cs="宋体"/>
          <w:sz w:val="21"/>
          <w:szCs w:val="21"/>
          <w:highlight w:val="none"/>
          <w:u w:val="none"/>
        </w:rPr>
        <w:t>（全称并加盖公章）</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法定代表人或授权代表（签字）</w:t>
      </w:r>
      <w:r>
        <w:rPr>
          <w:rFonts w:hint="eastAsia" w:ascii="宋体" w:hAnsi="宋体" w:eastAsia="宋体" w:cs="宋体"/>
          <w:bCs/>
          <w:sz w:val="21"/>
          <w:szCs w:val="21"/>
          <w:highlight w:val="none"/>
        </w:rPr>
        <w:t>：</w:t>
      </w:r>
    </w:p>
    <w:p>
      <w:pPr>
        <w:keepNext w:val="0"/>
        <w:keepLines w:val="0"/>
        <w:pageBreakBefore w:val="0"/>
        <w:kinsoku/>
        <w:wordWrap/>
        <w:overflowPunct/>
        <w:topLinePunct w:val="0"/>
        <w:bidi w:val="0"/>
        <w:spacing w:beforeAutospacing="0" w:afterAutospacing="0" w:line="560" w:lineRule="exac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日期：</w:t>
      </w:r>
      <w:r>
        <w:rPr>
          <w:rFonts w:hint="eastAsia" w:ascii="宋体" w:hAnsi="宋体" w:eastAsia="宋体" w:cs="宋体"/>
          <w:sz w:val="21"/>
          <w:szCs w:val="21"/>
          <w:highlight w:val="none"/>
          <w:lang w:val="en-US" w:eastAsia="zh-CN"/>
        </w:rPr>
        <w:t xml:space="preserve">    年    月    日</w:t>
      </w:r>
    </w:p>
    <w:p>
      <w:pPr>
        <w:pStyle w:val="2"/>
        <w:keepNext w:val="0"/>
        <w:keepLines w:val="0"/>
        <w:pageBreakBefore w:val="0"/>
        <w:kinsoku/>
        <w:wordWrap/>
        <w:overflowPunct/>
        <w:topLinePunct w:val="0"/>
        <w:bidi w:val="0"/>
        <w:spacing w:beforeAutospacing="0" w:after="0" w:afterLines="0" w:afterAutospacing="0" w:line="560" w:lineRule="exact"/>
        <w:textAlignment w:val="auto"/>
        <w:rPr>
          <w:rFonts w:hint="eastAsia" w:ascii="宋体" w:hAnsi="宋体" w:eastAsia="宋体" w:cs="宋体"/>
          <w:sz w:val="21"/>
          <w:szCs w:val="21"/>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highlight w:val="none"/>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TW"/>
        </w:rPr>
      </w:pPr>
      <w:bookmarkStart w:id="17" w:name="_Toc529356218"/>
      <w:r>
        <w:rPr>
          <w:rFonts w:hint="eastAsia" w:ascii="宋体" w:hAnsi="宋体" w:eastAsia="宋体" w:cs="宋体"/>
          <w:b/>
          <w:sz w:val="28"/>
          <w:szCs w:val="28"/>
          <w:highlight w:val="none"/>
          <w:lang w:val="zh-TW" w:eastAsia="zh-TW"/>
        </w:rPr>
        <w:br w:type="page"/>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en-US" w:eastAsia="zh-CN"/>
        </w:rPr>
        <w:t>八</w:t>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zh-TW" w:eastAsia="zh-TW"/>
        </w:rPr>
        <w:t>知识产权声明函</w:t>
      </w:r>
      <w:bookmarkEnd w:id="17"/>
    </w:p>
    <w:p>
      <w:pPr>
        <w:pStyle w:val="16"/>
        <w:keepNext w:val="0"/>
        <w:keepLines w:val="0"/>
        <w:pageBreakBefore w:val="0"/>
        <w:kinsoku/>
        <w:wordWrap/>
        <w:overflowPunct/>
        <w:topLinePunct w:val="0"/>
        <w:bidi w:val="0"/>
        <w:adjustRightInd w:val="0"/>
        <w:snapToGrid w:val="0"/>
        <w:spacing w:beforeAutospacing="0" w:afterAutospacing="0" w:line="560" w:lineRule="exact"/>
        <w:textAlignment w:val="auto"/>
        <w:rPr>
          <w:rFonts w:ascii="宋体" w:hAnsi="宋体" w:eastAsia="宋体" w:cs="宋体"/>
          <w:color w:val="auto"/>
          <w:highlight w:val="none"/>
          <w:lang w:val="zh-TW" w:eastAsia="zh-TW"/>
        </w:rPr>
      </w:pPr>
    </w:p>
    <w:p>
      <w:pPr>
        <w:pStyle w:val="16"/>
        <w:keepNext w:val="0"/>
        <w:keepLines w:val="0"/>
        <w:pageBreakBefore w:val="0"/>
        <w:kinsoku/>
        <w:wordWrap/>
        <w:overflowPunct/>
        <w:topLinePunct w:val="0"/>
        <w:bidi w:val="0"/>
        <w:adjustRightInd w:val="0"/>
        <w:snapToGrid w:val="0"/>
        <w:spacing w:beforeAutospacing="0" w:afterAutospacing="0" w:line="560" w:lineRule="exact"/>
        <w:textAlignment w:val="auto"/>
        <w:rPr>
          <w:rFonts w:hint="eastAsia" w:ascii="宋体" w:hAnsi="宋体" w:eastAsia="宋体" w:cs="宋体"/>
          <w:b w:val="0"/>
          <w:bCs/>
          <w:color w:val="auto"/>
          <w:sz w:val="21"/>
          <w:szCs w:val="21"/>
          <w:highlight w:val="none"/>
          <w:lang w:val="zh-TW" w:eastAsia="zh-CN"/>
        </w:rPr>
      </w:pPr>
      <w:r>
        <w:rPr>
          <w:rFonts w:ascii="宋体" w:hAnsi="宋体" w:eastAsia="宋体" w:cs="宋体"/>
          <w:b w:val="0"/>
          <w:bCs/>
          <w:color w:val="auto"/>
          <w:sz w:val="21"/>
          <w:szCs w:val="21"/>
          <w:highlight w:val="none"/>
          <w:lang w:val="zh-TW" w:eastAsia="zh-TW"/>
        </w:rPr>
        <w:t>致：</w:t>
      </w:r>
      <w:r>
        <w:rPr>
          <w:rFonts w:hint="eastAsia" w:ascii="宋体" w:hAnsi="宋体" w:eastAsia="宋体" w:cs="宋体"/>
          <w:b w:val="0"/>
          <w:bCs/>
          <w:color w:val="auto"/>
          <w:sz w:val="21"/>
          <w:szCs w:val="21"/>
          <w:highlight w:val="none"/>
          <w:lang w:val="zh-TW" w:eastAsia="zh-CN"/>
        </w:rPr>
        <w:t>汉源县人民医院</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zh-TW" w:eastAsia="zh-TW"/>
        </w:rPr>
        <w:t>本单位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TW" w:eastAsia="zh-TW"/>
        </w:rPr>
        <w:t>（公司名称）参加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TW" w:eastAsia="zh-TW"/>
        </w:rPr>
        <w:t>（项目名称）的</w:t>
      </w:r>
      <w:r>
        <w:rPr>
          <w:rFonts w:hint="eastAsia" w:ascii="宋体" w:hAnsi="宋体" w:eastAsia="宋体" w:cs="宋体"/>
          <w:sz w:val="21"/>
          <w:szCs w:val="21"/>
          <w:highlight w:val="none"/>
          <w:lang w:val="zh-TW" w:eastAsia="zh-CN"/>
        </w:rPr>
        <w:t>采购</w:t>
      </w:r>
      <w:r>
        <w:rPr>
          <w:rFonts w:hint="eastAsia" w:ascii="宋体" w:hAnsi="宋体" w:eastAsia="宋体" w:cs="宋体"/>
          <w:sz w:val="21"/>
          <w:szCs w:val="21"/>
          <w:highlight w:val="none"/>
          <w:lang w:val="zh-TW" w:eastAsia="zh-TW"/>
        </w:rPr>
        <w:t>活动，现承诺声明：</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zh-TW" w:eastAsia="zh-TW"/>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TW" w:eastAsia="zh-CN"/>
        </w:rPr>
        <w:t>采购</w:t>
      </w:r>
      <w:r>
        <w:rPr>
          <w:rFonts w:hint="eastAsia" w:ascii="宋体" w:hAnsi="宋体" w:eastAsia="宋体" w:cs="宋体"/>
          <w:sz w:val="21"/>
          <w:szCs w:val="21"/>
          <w:highlight w:val="none"/>
          <w:lang w:val="zh-TW" w:eastAsia="zh-TW"/>
        </w:rPr>
        <w:t>人享有本项目实施过程中产生的知识成果及知识产权。</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zh-TW" w:eastAsia="zh-TW"/>
        </w:rPr>
        <w:t>本单位声明如果在项目实施过程中涉及采用自有知识成果，本单位提供使用自有知识成果的相关资料并为其真实性单独负责，在使用该知识成果后，本单位提供开发接口和开发手册等技术文档给</w:t>
      </w:r>
      <w:r>
        <w:rPr>
          <w:rFonts w:hint="eastAsia" w:ascii="宋体" w:hAnsi="宋体" w:eastAsia="宋体" w:cs="宋体"/>
          <w:sz w:val="21"/>
          <w:szCs w:val="21"/>
          <w:highlight w:val="none"/>
          <w:lang w:val="zh-TW" w:eastAsia="zh-CN"/>
        </w:rPr>
        <w:t>采购</w:t>
      </w:r>
      <w:r>
        <w:rPr>
          <w:rFonts w:hint="eastAsia" w:ascii="宋体" w:hAnsi="宋体" w:eastAsia="宋体" w:cs="宋体"/>
          <w:sz w:val="21"/>
          <w:szCs w:val="21"/>
          <w:highlight w:val="none"/>
          <w:lang w:val="zh-TW" w:eastAsia="zh-TW"/>
        </w:rPr>
        <w:t>人，并承诺提供无限期技术支持，</w:t>
      </w:r>
      <w:r>
        <w:rPr>
          <w:rFonts w:hint="eastAsia" w:ascii="宋体" w:hAnsi="宋体" w:eastAsia="宋体" w:cs="宋体"/>
          <w:sz w:val="21"/>
          <w:szCs w:val="21"/>
          <w:highlight w:val="none"/>
          <w:lang w:val="zh-TW" w:eastAsia="zh-CN"/>
        </w:rPr>
        <w:t>采购</w:t>
      </w:r>
      <w:r>
        <w:rPr>
          <w:rFonts w:hint="eastAsia" w:ascii="宋体" w:hAnsi="宋体" w:eastAsia="宋体" w:cs="宋体"/>
          <w:sz w:val="21"/>
          <w:szCs w:val="21"/>
          <w:highlight w:val="none"/>
          <w:lang w:val="zh-TW" w:eastAsia="zh-TW"/>
        </w:rPr>
        <w:t>人享有永久使用权（含</w:t>
      </w:r>
      <w:r>
        <w:rPr>
          <w:rFonts w:hint="eastAsia" w:ascii="宋体" w:hAnsi="宋体" w:eastAsia="宋体" w:cs="宋体"/>
          <w:sz w:val="21"/>
          <w:szCs w:val="21"/>
          <w:highlight w:val="none"/>
          <w:lang w:val="zh-TW" w:eastAsia="zh-CN"/>
        </w:rPr>
        <w:t>采购</w:t>
      </w:r>
      <w:r>
        <w:rPr>
          <w:rFonts w:hint="eastAsia" w:ascii="宋体" w:hAnsi="宋体" w:eastAsia="宋体" w:cs="宋体"/>
          <w:sz w:val="21"/>
          <w:szCs w:val="21"/>
          <w:highlight w:val="none"/>
          <w:lang w:val="zh-TW" w:eastAsia="zh-TW"/>
        </w:rPr>
        <w:t>人委托第三方在该项目后续开发的使用权）。</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lang w:val="zh-TW"/>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zh-TW" w:eastAsia="zh-TW"/>
        </w:rPr>
        <w:t>如采用本单位所不拥有的知识产权，本单位承诺在本项目投标报价中已经包括合法获取该知识产权的相关费用</w:t>
      </w:r>
      <w:r>
        <w:rPr>
          <w:rFonts w:hint="eastAsia" w:ascii="宋体" w:hAnsi="宋体" w:eastAsia="宋体" w:cs="宋体"/>
          <w:sz w:val="21"/>
          <w:szCs w:val="21"/>
          <w:highlight w:val="none"/>
          <w:lang w:val="zh-TW"/>
        </w:rPr>
        <w:t>。</w:t>
      </w:r>
    </w:p>
    <w:p>
      <w:pPr>
        <w:pStyle w:val="2"/>
        <w:keepNext w:val="0"/>
        <w:keepLines w:val="0"/>
        <w:pageBreakBefore w:val="0"/>
        <w:kinsoku/>
        <w:wordWrap/>
        <w:overflowPunct/>
        <w:topLinePunct w:val="0"/>
        <w:bidi w:val="0"/>
        <w:spacing w:beforeAutospacing="0" w:after="0" w:afterLines="0" w:afterAutospacing="0" w:line="560" w:lineRule="exact"/>
        <w:ind w:firstLine="480"/>
        <w:textAlignment w:val="auto"/>
        <w:rPr>
          <w:rFonts w:hint="eastAsia" w:ascii="宋体" w:hAnsi="宋体" w:eastAsia="宋体" w:cs="宋体"/>
          <w:sz w:val="21"/>
          <w:szCs w:val="21"/>
          <w:highlight w:val="none"/>
          <w:lang w:val="zh-TW" w:eastAsia="zh-TW"/>
        </w:rPr>
      </w:pPr>
      <w:r>
        <w:rPr>
          <w:rFonts w:hint="eastAsia" w:ascii="宋体" w:hAnsi="宋体" w:eastAsia="宋体" w:cs="宋体"/>
          <w:sz w:val="21"/>
          <w:szCs w:val="21"/>
          <w:highlight w:val="none"/>
          <w:lang w:val="zh-TW" w:eastAsia="zh-TW"/>
        </w:rPr>
        <w:t>本公司对上述承诺声明内容事项真实性负责。如经查实上述承诺声明的内容事项存在虚假或未履行，本单位愿意接受以提供虚假材料谋取</w:t>
      </w:r>
      <w:r>
        <w:rPr>
          <w:rFonts w:hint="eastAsia" w:ascii="宋体" w:hAnsi="宋体" w:eastAsia="宋体" w:cs="宋体"/>
          <w:sz w:val="21"/>
          <w:szCs w:val="21"/>
          <w:highlight w:val="none"/>
          <w:lang w:val="zh-TW" w:eastAsia="zh-CN"/>
        </w:rPr>
        <w:t>中选</w:t>
      </w:r>
      <w:r>
        <w:rPr>
          <w:rFonts w:hint="eastAsia" w:ascii="宋体" w:hAnsi="宋体" w:eastAsia="宋体" w:cs="宋体"/>
          <w:sz w:val="21"/>
          <w:szCs w:val="21"/>
          <w:highlight w:val="none"/>
          <w:lang w:val="zh-TW" w:eastAsia="zh-TW"/>
        </w:rPr>
        <w:t>追究法律责任。</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lang w:eastAsia="zh-TW"/>
        </w:rPr>
      </w:pPr>
    </w:p>
    <w:p>
      <w:pPr>
        <w:pStyle w:val="2"/>
        <w:keepNext w:val="0"/>
        <w:keepLines w:val="0"/>
        <w:pageBreakBefore w:val="0"/>
        <w:kinsoku/>
        <w:wordWrap/>
        <w:overflowPunct/>
        <w:topLinePunct w:val="0"/>
        <w:bidi w:val="0"/>
        <w:spacing w:beforeAutospacing="0" w:after="0" w:afterLines="0" w:afterAutospacing="0" w:line="560" w:lineRule="exact"/>
        <w:textAlignment w:val="auto"/>
        <w:rPr>
          <w:rFonts w:hint="eastAsia" w:ascii="宋体" w:hAnsi="宋体" w:eastAsia="宋体" w:cs="宋体"/>
          <w:sz w:val="21"/>
          <w:szCs w:val="21"/>
          <w:highlight w:val="none"/>
        </w:rPr>
      </w:pP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u w:val="none"/>
        </w:rPr>
      </w:pP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名称：</w:t>
      </w:r>
      <w:r>
        <w:rPr>
          <w:rFonts w:hint="eastAsia" w:ascii="宋体" w:hAnsi="宋体" w:eastAsia="宋体" w:cs="宋体"/>
          <w:sz w:val="21"/>
          <w:szCs w:val="21"/>
          <w:highlight w:val="none"/>
          <w:u w:val="none"/>
        </w:rPr>
        <w:t>（全称并加盖公章）</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法定代表人或授权代表（签字）</w:t>
      </w:r>
      <w:r>
        <w:rPr>
          <w:rFonts w:hint="eastAsia" w:ascii="宋体" w:hAnsi="宋体" w:eastAsia="宋体" w:cs="宋体"/>
          <w:bCs/>
          <w:sz w:val="21"/>
          <w:szCs w:val="21"/>
          <w:highlight w:val="none"/>
        </w:rPr>
        <w:t>：</w:t>
      </w:r>
    </w:p>
    <w:p>
      <w:pPr>
        <w:keepNext w:val="0"/>
        <w:keepLines w:val="0"/>
        <w:pageBreakBefore w:val="0"/>
        <w:kinsoku/>
        <w:wordWrap/>
        <w:overflowPunct/>
        <w:topLinePunct w:val="0"/>
        <w:bidi w:val="0"/>
        <w:spacing w:beforeAutospacing="0" w:afterAutospacing="0" w:line="560" w:lineRule="exac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日期：</w:t>
      </w:r>
      <w:r>
        <w:rPr>
          <w:rFonts w:hint="eastAsia" w:ascii="宋体" w:hAnsi="宋体" w:eastAsia="宋体" w:cs="宋体"/>
          <w:sz w:val="21"/>
          <w:szCs w:val="21"/>
          <w:highlight w:val="none"/>
          <w:lang w:val="en-US" w:eastAsia="zh-CN"/>
        </w:rPr>
        <w:t xml:space="preserve">    年    月    日</w:t>
      </w:r>
    </w:p>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sz w:val="21"/>
          <w:szCs w:val="21"/>
          <w:highlight w:val="none"/>
        </w:rPr>
      </w:pPr>
    </w:p>
    <w:p>
      <w:pPr>
        <w:pStyle w:val="2"/>
        <w:keepNext w:val="0"/>
        <w:keepLines w:val="0"/>
        <w:pageBreakBefore w:val="0"/>
        <w:kinsoku/>
        <w:wordWrap/>
        <w:overflowPunct/>
        <w:topLinePunct w:val="0"/>
        <w:bidi w:val="0"/>
        <w:spacing w:beforeAutospacing="0" w:after="0" w:afterLines="0" w:afterAutospacing="0" w:line="560" w:lineRule="exact"/>
        <w:textAlignment w:val="auto"/>
        <w:rPr>
          <w:rFonts w:hint="eastAsia" w:ascii="宋体" w:hAnsi="宋体" w:eastAsia="宋体" w:cs="宋体"/>
          <w:highlight w:val="none"/>
        </w:rPr>
      </w:pPr>
    </w:p>
    <w:p>
      <w:pPr>
        <w:keepNext w:val="0"/>
        <w:keepLines w:val="0"/>
        <w:pageBreakBefore w:val="0"/>
        <w:kinsoku/>
        <w:wordWrap/>
        <w:overflowPunct/>
        <w:topLinePunct w:val="0"/>
        <w:bidi w:val="0"/>
        <w:spacing w:beforeAutospacing="0" w:afterAutospacing="0" w:line="560" w:lineRule="exact"/>
        <w:jc w:val="center"/>
        <w:textAlignment w:val="auto"/>
      </w:pPr>
      <w:bookmarkStart w:id="18" w:name="_Toc21991"/>
      <w:r>
        <w:rPr>
          <w:rStyle w:val="17"/>
          <w:rFonts w:hint="eastAsia" w:ascii="宋体" w:hAnsi="宋体" w:eastAsia="宋体" w:cs="宋体"/>
          <w:szCs w:val="32"/>
          <w:highlight w:val="none"/>
        </w:rPr>
        <w:br w:type="page"/>
      </w:r>
      <w:bookmarkEnd w:id="13"/>
      <w:bookmarkStart w:id="19" w:name="_Toc2975"/>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Style w:val="17"/>
          <w:rFonts w:hint="default" w:ascii="宋体" w:hAnsi="宋体" w:eastAsia="宋体" w:cs="宋体"/>
          <w:szCs w:val="32"/>
          <w:highlight w:val="none"/>
          <w:lang w:val="en-US" w:eastAsia="zh-CN"/>
        </w:rPr>
      </w:pPr>
      <w:r>
        <w:rPr>
          <w:rFonts w:hint="eastAsia" w:ascii="宋体" w:hAnsi="宋体" w:eastAsia="宋体" w:cs="宋体"/>
          <w:b/>
          <w:sz w:val="28"/>
          <w:szCs w:val="28"/>
          <w:highlight w:val="none"/>
          <w:lang w:val="en-US" w:eastAsia="zh-CN"/>
        </w:rPr>
        <w:t>二、</w:t>
      </w:r>
      <w:r>
        <w:rPr>
          <w:rStyle w:val="17"/>
          <w:rFonts w:hint="eastAsia" w:ascii="宋体" w:hAnsi="宋体" w:eastAsia="宋体" w:cs="宋体"/>
          <w:szCs w:val="32"/>
          <w:highlight w:val="none"/>
          <w:lang w:val="en-US" w:eastAsia="zh-CN"/>
        </w:rPr>
        <w:t>其他响应文件”格式</w:t>
      </w: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en-US" w:eastAsia="zh-CN"/>
        </w:rPr>
      </w:pPr>
    </w:p>
    <w:p>
      <w:pPr>
        <w:keepNext w:val="0"/>
        <w:keepLines w:val="0"/>
        <w:pageBreakBefore w:val="0"/>
        <w:numPr>
          <w:ilvl w:val="0"/>
          <w:numId w:val="0"/>
        </w:numPr>
        <w:kinsoku/>
        <w:wordWrap/>
        <w:overflowPunct/>
        <w:topLinePunct w:val="0"/>
        <w:bidi w:val="0"/>
        <w:spacing w:beforeAutospacing="0" w:afterAutospacing="0" w:line="560" w:lineRule="exact"/>
        <w:ind w:left="0" w:leftChars="0" w:firstLine="0" w:firstLineChars="0"/>
        <w:jc w:val="center"/>
        <w:textAlignment w:val="auto"/>
        <w:outlineLvl w:val="1"/>
        <w:rPr>
          <w:rFonts w:hint="eastAsia" w:ascii="宋体" w:hAnsi="宋体" w:eastAsia="宋体" w:cs="宋体"/>
          <w:b/>
          <w:sz w:val="28"/>
          <w:szCs w:val="28"/>
          <w:highlight w:val="none"/>
          <w:lang w:val="zh-TW" w:eastAsia="zh-CN"/>
        </w:rPr>
      </w:pP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en-US" w:eastAsia="zh-CN"/>
        </w:rPr>
        <w:t>一</w:t>
      </w:r>
      <w:r>
        <w:rPr>
          <w:rFonts w:hint="eastAsia" w:ascii="宋体" w:hAnsi="宋体" w:eastAsia="宋体" w:cs="宋体"/>
          <w:b/>
          <w:sz w:val="28"/>
          <w:szCs w:val="28"/>
          <w:highlight w:val="none"/>
          <w:lang w:val="zh-TW" w:eastAsia="zh-CN"/>
        </w:rPr>
        <w:t>）申明函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汉源县人民医院</w:t>
      </w:r>
      <w:r>
        <w:rPr>
          <w:rFonts w:hint="eastAsia" w:hAnsi="宋体" w:cs="宋体"/>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1.我方全面研究了“XXXXXX”项目</w:t>
      </w:r>
      <w:r>
        <w:rPr>
          <w:rFonts w:hint="eastAsia" w:hAnsi="宋体" w:cs="宋体"/>
          <w:color w:val="000000" w:themeColor="text1"/>
          <w:sz w:val="24"/>
          <w:szCs w:val="24"/>
          <w:highlight w:val="none"/>
          <w:lang w:eastAsia="zh-CN"/>
          <w14:textFill>
            <w14:solidFill>
              <w14:schemeClr w14:val="tx1"/>
            </w14:solidFill>
          </w14:textFill>
        </w:rPr>
        <w:t>询价文件</w:t>
      </w:r>
      <w:r>
        <w:rPr>
          <w:rFonts w:hint="eastAsia" w:hAnsi="宋体" w:cs="宋体"/>
          <w:color w:val="000000" w:themeColor="text1"/>
          <w:sz w:val="24"/>
          <w:szCs w:val="24"/>
          <w:highlight w:val="none"/>
          <w14:textFill>
            <w14:solidFill>
              <w14:schemeClr w14:val="tx1"/>
            </w14:solidFill>
          </w14:textFill>
        </w:rPr>
        <w:t>（项目编号：XXXX），决定参加贵单位组织的本项目</w:t>
      </w:r>
      <w:r>
        <w:rPr>
          <w:rFonts w:hint="eastAsia" w:hAnsi="宋体" w:cs="宋体"/>
          <w:color w:val="000000" w:themeColor="text1"/>
          <w:sz w:val="24"/>
          <w:szCs w:val="24"/>
          <w:highlight w:val="none"/>
          <w:lang w:eastAsia="zh-CN"/>
          <w14:textFill>
            <w14:solidFill>
              <w14:schemeClr w14:val="tx1"/>
            </w14:solidFill>
          </w14:textFill>
        </w:rPr>
        <w:t>询价</w:t>
      </w:r>
      <w:r>
        <w:rPr>
          <w:rFonts w:hint="eastAsia" w:hAnsi="宋体" w:cs="宋体"/>
          <w:color w:val="000000" w:themeColor="text1"/>
          <w:sz w:val="24"/>
          <w:szCs w:val="24"/>
          <w:highlight w:val="none"/>
          <w14:textFill>
            <w14:solidFill>
              <w14:schemeClr w14:val="tx1"/>
            </w14:solidFill>
          </w14:textFill>
        </w:rPr>
        <w:t>采购。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2.我方自愿按照</w:t>
      </w:r>
      <w:r>
        <w:rPr>
          <w:rFonts w:hint="eastAsia" w:hAnsi="宋体" w:cs="宋体"/>
          <w:color w:val="000000" w:themeColor="text1"/>
          <w:sz w:val="24"/>
          <w:szCs w:val="24"/>
          <w:highlight w:val="none"/>
          <w:lang w:eastAsia="zh-CN"/>
          <w14:textFill>
            <w14:solidFill>
              <w14:schemeClr w14:val="tx1"/>
            </w14:solidFill>
          </w14:textFill>
        </w:rPr>
        <w:t>询价文件</w:t>
      </w:r>
      <w:r>
        <w:rPr>
          <w:rFonts w:hint="eastAsia" w:hAnsi="宋体" w:cs="宋体"/>
          <w:color w:val="000000" w:themeColor="text1"/>
          <w:sz w:val="24"/>
          <w:szCs w:val="24"/>
          <w:highlight w:val="none"/>
          <w14:textFill>
            <w14:solidFill>
              <w14:schemeClr w14:val="tx1"/>
            </w14:solidFill>
          </w14:textFill>
        </w:rPr>
        <w:t>规定的各项要求向采购人提供所需货物和相关服务，总报价为人民币</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万元（大写：</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3.一旦我方成交，我方将严格履行采购合同规定的责任和义务。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4.我方同意本</w:t>
      </w:r>
      <w:r>
        <w:rPr>
          <w:rFonts w:hint="eastAsia" w:hAnsi="宋体" w:cs="宋体"/>
          <w:color w:val="000000" w:themeColor="text1"/>
          <w:sz w:val="24"/>
          <w:szCs w:val="24"/>
          <w:highlight w:val="none"/>
          <w:lang w:eastAsia="zh-CN"/>
          <w14:textFill>
            <w14:solidFill>
              <w14:schemeClr w14:val="tx1"/>
            </w14:solidFill>
          </w14:textFill>
        </w:rPr>
        <w:t>询价文件</w:t>
      </w:r>
      <w:r>
        <w:rPr>
          <w:rFonts w:hint="eastAsia" w:hAnsi="宋体" w:cs="宋体"/>
          <w:color w:val="000000" w:themeColor="text1"/>
          <w:sz w:val="24"/>
          <w:szCs w:val="24"/>
          <w:highlight w:val="none"/>
          <w14:textFill>
            <w14:solidFill>
              <w14:schemeClr w14:val="tx1"/>
            </w14:solidFill>
          </w14:textFill>
        </w:rPr>
        <w:t>依据相关法律法规对我方可能存在的失信行为进行惩戒。</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5.我方为本项目提交的响应文件正本X份，副本X份，用于</w:t>
      </w:r>
      <w:r>
        <w:rPr>
          <w:rFonts w:hint="eastAsia" w:hAnsi="宋体" w:cs="宋体"/>
          <w:color w:val="000000" w:themeColor="text1"/>
          <w:sz w:val="24"/>
          <w:szCs w:val="24"/>
          <w:highlight w:val="none"/>
          <w:lang w:eastAsia="zh-CN"/>
          <w14:textFill>
            <w14:solidFill>
              <w14:schemeClr w14:val="tx1"/>
            </w14:solidFill>
          </w14:textFill>
        </w:rPr>
        <w:t>询价</w:t>
      </w:r>
      <w:r>
        <w:rPr>
          <w:rFonts w:hint="eastAsia" w:hAnsi="宋体" w:cs="宋体"/>
          <w:color w:val="000000" w:themeColor="text1"/>
          <w:sz w:val="24"/>
          <w:szCs w:val="24"/>
          <w:highlight w:val="none"/>
          <w14:textFill>
            <w14:solidFill>
              <w14:schemeClr w14:val="tx1"/>
            </w14:solidFill>
          </w14:textFill>
        </w:rPr>
        <w:t>报价。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6.我方愿意提供贵单位可能另外要求的，与</w:t>
      </w:r>
      <w:r>
        <w:rPr>
          <w:rFonts w:hint="eastAsia" w:hAnsi="宋体" w:cs="宋体"/>
          <w:color w:val="000000" w:themeColor="text1"/>
          <w:sz w:val="24"/>
          <w:szCs w:val="24"/>
          <w:highlight w:val="none"/>
          <w:lang w:eastAsia="zh-CN"/>
          <w14:textFill>
            <w14:solidFill>
              <w14:schemeClr w14:val="tx1"/>
            </w14:solidFill>
          </w14:textFill>
        </w:rPr>
        <w:t>询价</w:t>
      </w:r>
      <w:r>
        <w:rPr>
          <w:rFonts w:hint="eastAsia" w:hAnsi="宋体" w:cs="宋体"/>
          <w:color w:val="000000" w:themeColor="text1"/>
          <w:sz w:val="24"/>
          <w:szCs w:val="24"/>
          <w:highlight w:val="none"/>
          <w14:textFill>
            <w14:solidFill>
              <w14:schemeClr w14:val="tx1"/>
            </w14:solidFill>
          </w14:textFill>
        </w:rPr>
        <w:t>报价有关的文件资料，并保证我方已提供和将要提供的文件资料是真实、准确的。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7.本次</w:t>
      </w:r>
      <w:r>
        <w:rPr>
          <w:rFonts w:hint="eastAsia" w:hAnsi="宋体" w:cs="宋体"/>
          <w:color w:val="000000" w:themeColor="text1"/>
          <w:sz w:val="24"/>
          <w:szCs w:val="24"/>
          <w:highlight w:val="none"/>
          <w:lang w:eastAsia="zh-CN"/>
          <w14:textFill>
            <w14:solidFill>
              <w14:schemeClr w14:val="tx1"/>
            </w14:solidFill>
          </w14:textFill>
        </w:rPr>
        <w:t>询价</w:t>
      </w:r>
      <w:r>
        <w:rPr>
          <w:rFonts w:hint="eastAsia" w:hAnsi="宋体" w:cs="宋体"/>
          <w:color w:val="000000" w:themeColor="text1"/>
          <w:sz w:val="24"/>
          <w:szCs w:val="24"/>
          <w:highlight w:val="none"/>
          <w14:textFill>
            <w14:solidFill>
              <w14:schemeClr w14:val="tx1"/>
            </w14:solidFill>
          </w14:textFill>
        </w:rPr>
        <w:t>，我方递交的响应文件有效期为</w:t>
      </w:r>
      <w:r>
        <w:rPr>
          <w:rFonts w:hint="eastAsia" w:hAnsi="宋体" w:cs="宋体"/>
          <w:color w:val="000000" w:themeColor="text1"/>
          <w:sz w:val="24"/>
          <w:szCs w:val="24"/>
          <w:highlight w:val="none"/>
          <w:lang w:eastAsia="zh-CN"/>
          <w14:textFill>
            <w14:solidFill>
              <w14:schemeClr w14:val="tx1"/>
            </w14:solidFill>
          </w14:textFill>
        </w:rPr>
        <w:t>询价文件</w:t>
      </w:r>
      <w:r>
        <w:rPr>
          <w:rFonts w:hint="eastAsia" w:hAnsi="宋体" w:cs="宋体"/>
          <w:color w:val="000000" w:themeColor="text1"/>
          <w:sz w:val="24"/>
          <w:szCs w:val="24"/>
          <w:highlight w:val="none"/>
          <w14:textFill>
            <w14:solidFill>
              <w14:schemeClr w14:val="tx1"/>
            </w14:solidFill>
          </w14:textFill>
        </w:rPr>
        <w:t>规定起算之日起120天。</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供应商名称：XXX（盖单位公章）</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法定代表人/单位负责人或授权代表（签字或盖章）：XXX</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通讯地址：XXX</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邮政编码：XXX</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联系电话：XXX</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传    真：XXX</w:t>
      </w:r>
    </w:p>
    <w:p>
      <w:pPr>
        <w:pStyle w:val="8"/>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480" w:firstLineChars="200"/>
        <w:textAlignment w:val="auto"/>
        <w:rPr>
          <w:rFonts w:hAnsi="宋体" w:cs="宋体"/>
          <w:color w:val="000000" w:themeColor="text1"/>
          <w:sz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日    期：XXX年XXX月XXX日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color w:val="000000" w:themeColor="text1"/>
          <w:highlight w:val="none"/>
          <w14:textFill>
            <w14:solidFill>
              <w14:schemeClr w14:val="tx1"/>
            </w14:solidFill>
          </w14:textFill>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680"/>
        <w:jc w:val="center"/>
        <w:textAlignment w:val="auto"/>
        <w:rPr>
          <w:rFonts w:hAnsi="宋体" w:cs="宋体"/>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分项报价明细表</w:t>
      </w:r>
    </w:p>
    <w:p>
      <w:pPr>
        <w:jc w:val="center"/>
        <w:rPr>
          <w:rFonts w:hAnsi="宋体" w:cs="宋体"/>
          <w:color w:val="000000" w:themeColor="text1"/>
          <w:sz w:val="28"/>
          <w:szCs w:val="28"/>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hAnsi="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项目名称：                          项目编号：                            </w:t>
      </w:r>
    </w:p>
    <w:tbl>
      <w:tblPr>
        <w:tblStyle w:val="11"/>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709"/>
        <w:gridCol w:w="804"/>
        <w:gridCol w:w="832"/>
        <w:gridCol w:w="805"/>
        <w:gridCol w:w="1050"/>
        <w:gridCol w:w="1186"/>
        <w:gridCol w:w="1272"/>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exact"/>
          <w:jc w:val="center"/>
        </w:trPr>
        <w:tc>
          <w:tcPr>
            <w:tcW w:w="821"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bookmarkStart w:id="20" w:name="_Toc18461"/>
            <w:bookmarkStart w:id="21" w:name="_Toc27913"/>
            <w:bookmarkStart w:id="22" w:name="_Toc4549"/>
            <w:bookmarkStart w:id="23" w:name="_Toc31346"/>
            <w:bookmarkStart w:id="24" w:name="_Toc20303"/>
            <w:r>
              <w:rPr>
                <w:rFonts w:hint="eastAsia" w:hAnsi="宋体" w:cs="宋体"/>
                <w:color w:val="000000" w:themeColor="text1"/>
                <w:sz w:val="24"/>
                <w:szCs w:val="24"/>
                <w:highlight w:val="none"/>
                <w14:textFill>
                  <w14:solidFill>
                    <w14:schemeClr w14:val="tx1"/>
                  </w14:solidFill>
                </w14:textFill>
              </w:rPr>
              <w:t>序号</w:t>
            </w:r>
            <w:bookmarkEnd w:id="20"/>
            <w:bookmarkEnd w:id="21"/>
            <w:bookmarkEnd w:id="22"/>
            <w:bookmarkEnd w:id="23"/>
            <w:bookmarkEnd w:id="24"/>
          </w:p>
        </w:tc>
        <w:tc>
          <w:tcPr>
            <w:tcW w:w="1709"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产品名称</w:t>
            </w:r>
          </w:p>
        </w:tc>
        <w:tc>
          <w:tcPr>
            <w:tcW w:w="804"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品牌</w:t>
            </w:r>
          </w:p>
        </w:tc>
        <w:tc>
          <w:tcPr>
            <w:tcW w:w="83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型号</w:t>
            </w:r>
          </w:p>
        </w:tc>
        <w:tc>
          <w:tcPr>
            <w:tcW w:w="805"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单位</w:t>
            </w:r>
          </w:p>
        </w:tc>
        <w:tc>
          <w:tcPr>
            <w:tcW w:w="1050"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数量</w:t>
            </w:r>
          </w:p>
        </w:tc>
        <w:tc>
          <w:tcPr>
            <w:tcW w:w="118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bookmarkStart w:id="25" w:name="_Toc32425"/>
            <w:bookmarkStart w:id="26" w:name="_Toc29139"/>
            <w:bookmarkStart w:id="27" w:name="_Toc13498"/>
            <w:bookmarkStart w:id="28" w:name="_Toc16458"/>
            <w:bookmarkStart w:id="29" w:name="_Toc31319"/>
            <w:r>
              <w:rPr>
                <w:rFonts w:hint="eastAsia" w:hAnsi="宋体" w:cs="宋体"/>
                <w:color w:val="000000" w:themeColor="text1"/>
                <w:sz w:val="24"/>
                <w:szCs w:val="24"/>
                <w:highlight w:val="none"/>
                <w14:textFill>
                  <w14:solidFill>
                    <w14:schemeClr w14:val="tx1"/>
                  </w14:solidFill>
                </w14:textFill>
              </w:rPr>
              <w:t>单价（元）</w:t>
            </w:r>
          </w:p>
          <w:bookmarkEnd w:id="25"/>
          <w:bookmarkEnd w:id="26"/>
          <w:bookmarkEnd w:id="27"/>
          <w:bookmarkEnd w:id="28"/>
          <w:bookmarkEnd w:id="29"/>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小计（元）</w:t>
            </w:r>
          </w:p>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8" w:hRule="exact"/>
          <w:jc w:val="center"/>
        </w:trPr>
        <w:tc>
          <w:tcPr>
            <w:tcW w:w="821" w:type="dxa"/>
            <w:vAlign w:val="center"/>
          </w:tcPr>
          <w:p>
            <w:pPr>
              <w:pStyle w:val="2"/>
              <w:keepNext w:val="0"/>
              <w:keepLines w:val="0"/>
              <w:pageBreakBefore w:val="0"/>
              <w:kinsoku/>
              <w:wordWrap/>
              <w:overflowPunct/>
              <w:topLinePunct w:val="0"/>
              <w:autoSpaceDE/>
              <w:autoSpaceDN/>
              <w:bidi w:val="0"/>
              <w:adjustRightInd/>
              <w:snapToGrid/>
              <w:spacing w:after="0" w:afterLines="0"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p>
        </w:tc>
        <w:tc>
          <w:tcPr>
            <w:tcW w:w="1709"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超声乳化手柄及相关配套配件</w:t>
            </w:r>
          </w:p>
        </w:tc>
        <w:tc>
          <w:tcPr>
            <w:tcW w:w="804"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83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805"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hAnsi="宋体" w:eastAsia="宋体" w:cs="宋体"/>
                <w:color w:val="000000" w:themeColor="text1"/>
                <w:sz w:val="24"/>
                <w:szCs w:val="24"/>
                <w:highlight w:val="none"/>
                <w:lang w:eastAsia="zh-CN"/>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套</w:t>
            </w:r>
          </w:p>
        </w:tc>
        <w:tc>
          <w:tcPr>
            <w:tcW w:w="1050"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3</w:t>
            </w:r>
          </w:p>
        </w:tc>
        <w:tc>
          <w:tcPr>
            <w:tcW w:w="118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9" w:hRule="exact"/>
          <w:jc w:val="center"/>
        </w:trPr>
        <w:tc>
          <w:tcPr>
            <w:tcW w:w="821" w:type="dxa"/>
            <w:vAlign w:val="center"/>
          </w:tcPr>
          <w:p>
            <w:pPr>
              <w:pStyle w:val="2"/>
              <w:keepNext w:val="0"/>
              <w:keepLines w:val="0"/>
              <w:pageBreakBefore w:val="0"/>
              <w:kinsoku/>
              <w:wordWrap/>
              <w:overflowPunct/>
              <w:topLinePunct w:val="0"/>
              <w:autoSpaceDE/>
              <w:autoSpaceDN/>
              <w:bidi w:val="0"/>
              <w:adjustRightInd/>
              <w:snapToGrid/>
              <w:spacing w:after="0" w:afterLines="0" w:line="560" w:lineRule="exact"/>
              <w:jc w:val="center"/>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w:t>
            </w:r>
          </w:p>
        </w:tc>
        <w:tc>
          <w:tcPr>
            <w:tcW w:w="1709"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白内障手术显微器械包</w:t>
            </w:r>
          </w:p>
        </w:tc>
        <w:tc>
          <w:tcPr>
            <w:tcW w:w="804"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83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805"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套</w:t>
            </w:r>
          </w:p>
        </w:tc>
        <w:tc>
          <w:tcPr>
            <w:tcW w:w="1050"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4</w:t>
            </w:r>
          </w:p>
        </w:tc>
        <w:tc>
          <w:tcPr>
            <w:tcW w:w="118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c>
          <w:tcPr>
            <w:tcW w:w="1272"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exact"/>
          <w:jc w:val="center"/>
        </w:trPr>
        <w:tc>
          <w:tcPr>
            <w:tcW w:w="4971" w:type="dxa"/>
            <w:gridSpan w:val="5"/>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合计（元）</w:t>
            </w:r>
          </w:p>
        </w:tc>
        <w:tc>
          <w:tcPr>
            <w:tcW w:w="4780" w:type="dxa"/>
            <w:gridSpan w:val="4"/>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exact"/>
          <w:jc w:val="center"/>
        </w:trPr>
        <w:tc>
          <w:tcPr>
            <w:tcW w:w="4971" w:type="dxa"/>
            <w:gridSpan w:val="5"/>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大写（元）</w:t>
            </w:r>
          </w:p>
        </w:tc>
        <w:tc>
          <w:tcPr>
            <w:tcW w:w="4780" w:type="dxa"/>
            <w:gridSpan w:val="4"/>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Ansi="宋体" w:cs="宋体"/>
                <w:color w:val="000000" w:themeColor="text1"/>
                <w:sz w:val="24"/>
                <w:szCs w:val="24"/>
                <w:highlight w:val="none"/>
                <w14:textFill>
                  <w14:solidFill>
                    <w14:schemeClr w14:val="tx1"/>
                  </w14:solidFill>
                </w14:textFill>
              </w:rPr>
            </w:pPr>
          </w:p>
        </w:tc>
      </w:tr>
    </w:tbl>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注：1、供应商必须按“分项报价明细表”的格式详细报出</w:t>
      </w:r>
      <w:r>
        <w:rPr>
          <w:rFonts w:hint="eastAsia" w:hAnsi="宋体" w:cs="宋体"/>
          <w:color w:val="000000" w:themeColor="text1"/>
          <w:sz w:val="24"/>
          <w:szCs w:val="24"/>
          <w:highlight w:val="none"/>
          <w:lang w:eastAsia="zh-CN"/>
          <w14:textFill>
            <w14:solidFill>
              <w14:schemeClr w14:val="tx1"/>
            </w14:solidFill>
          </w14:textFill>
        </w:rPr>
        <w:t>询价</w:t>
      </w:r>
      <w:r>
        <w:rPr>
          <w:rFonts w:hint="eastAsia" w:hAnsi="宋体" w:cs="宋体"/>
          <w:color w:val="000000" w:themeColor="text1"/>
          <w:sz w:val="24"/>
          <w:szCs w:val="24"/>
          <w:highlight w:val="none"/>
          <w14:textFill>
            <w14:solidFill>
              <w14:schemeClr w14:val="tx1"/>
            </w14:solidFill>
          </w14:textFill>
        </w:rPr>
        <w:t>总价的各个组成部分的报价，否则作无效响应处理。若服务内容为一项，则只需报出一个价格。</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2、“分项报价明细表”各分项报价合计应当与“报价函”报价合计相等。</w:t>
      </w: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供应商名称：XXX（盖单位公章）</w:t>
      </w: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法定代表人/单位负责人或授权代表（签字或盖章）：XXX</w:t>
      </w:r>
    </w:p>
    <w:p>
      <w:pPr>
        <w:keepNext w:val="0"/>
        <w:keepLines w:val="0"/>
        <w:pageBreakBefore w:val="0"/>
        <w:kinsoku/>
        <w:wordWrap/>
        <w:overflowPunct/>
        <w:topLinePunct w:val="0"/>
        <w:autoSpaceDE/>
        <w:autoSpaceDN/>
        <w:bidi w:val="0"/>
        <w:adjustRightInd/>
        <w:snapToGrid/>
        <w:spacing w:line="560" w:lineRule="exact"/>
        <w:textAlignment w:val="auto"/>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日  期：XXX年XXX月XXX日</w:t>
      </w:r>
    </w:p>
    <w:p>
      <w:pPr>
        <w:keepNext w:val="0"/>
        <w:keepLines w:val="0"/>
        <w:pageBreakBefore w:val="0"/>
        <w:kinsoku/>
        <w:wordWrap/>
        <w:overflowPunct/>
        <w:topLinePunct w:val="0"/>
        <w:autoSpaceDE/>
        <w:autoSpaceDN/>
        <w:bidi w:val="0"/>
        <w:adjustRightInd/>
        <w:snapToGrid/>
        <w:spacing w:line="560" w:lineRule="exact"/>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pStyle w:val="5"/>
        <w:ind w:left="0" w:left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pPr>
        <w:jc w:val="center"/>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三</w:t>
      </w:r>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14:textFill>
            <w14:solidFill>
              <w14:schemeClr w14:val="tx1"/>
            </w14:solidFill>
          </w14:textFill>
        </w:rPr>
        <w:t>供应商基本情况表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1080"/>
        <w:gridCol w:w="180"/>
        <w:gridCol w:w="1260"/>
        <w:gridCol w:w="1260"/>
        <w:gridCol w:w="420"/>
        <w:gridCol w:w="480"/>
        <w:gridCol w:w="360"/>
        <w:gridCol w:w="840"/>
        <w:gridCol w:w="60"/>
        <w:gridCol w:w="360"/>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供应商名称</w:t>
            </w:r>
          </w:p>
        </w:tc>
        <w:tc>
          <w:tcPr>
            <w:tcW w:w="8003" w:type="dxa"/>
            <w:gridSpan w:val="11"/>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注册地址</w:t>
            </w:r>
          </w:p>
        </w:tc>
        <w:tc>
          <w:tcPr>
            <w:tcW w:w="4680" w:type="dxa"/>
            <w:gridSpan w:val="6"/>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邮政编码</w:t>
            </w:r>
          </w:p>
        </w:tc>
        <w:tc>
          <w:tcPr>
            <w:tcW w:w="2063" w:type="dxa"/>
            <w:gridSpan w:val="2"/>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联系方式</w:t>
            </w:r>
          </w:p>
        </w:tc>
        <w:tc>
          <w:tcPr>
            <w:tcW w:w="108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联系人</w:t>
            </w:r>
          </w:p>
        </w:tc>
        <w:tc>
          <w:tcPr>
            <w:tcW w:w="3600" w:type="dxa"/>
            <w:gridSpan w:val="5"/>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联系电话</w:t>
            </w:r>
          </w:p>
        </w:tc>
        <w:tc>
          <w:tcPr>
            <w:tcW w:w="2063" w:type="dxa"/>
            <w:gridSpan w:val="2"/>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08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传真</w:t>
            </w:r>
          </w:p>
        </w:tc>
        <w:tc>
          <w:tcPr>
            <w:tcW w:w="3600" w:type="dxa"/>
            <w:gridSpan w:val="5"/>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网址</w:t>
            </w:r>
          </w:p>
        </w:tc>
        <w:tc>
          <w:tcPr>
            <w:tcW w:w="2063" w:type="dxa"/>
            <w:gridSpan w:val="2"/>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组织结构</w:t>
            </w:r>
          </w:p>
        </w:tc>
        <w:tc>
          <w:tcPr>
            <w:tcW w:w="8003" w:type="dxa"/>
            <w:gridSpan w:val="11"/>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法定代表人</w:t>
            </w:r>
          </w:p>
        </w:tc>
        <w:tc>
          <w:tcPr>
            <w:tcW w:w="1260" w:type="dxa"/>
            <w:gridSpan w:val="2"/>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姓名</w:t>
            </w:r>
          </w:p>
        </w:tc>
        <w:tc>
          <w:tcPr>
            <w:tcW w:w="1260"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技术职称</w:t>
            </w: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联系电话</w:t>
            </w:r>
          </w:p>
        </w:tc>
        <w:tc>
          <w:tcPr>
            <w:tcW w:w="1703"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技术负责人</w:t>
            </w:r>
          </w:p>
        </w:tc>
        <w:tc>
          <w:tcPr>
            <w:tcW w:w="1260" w:type="dxa"/>
            <w:gridSpan w:val="2"/>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姓名</w:t>
            </w:r>
          </w:p>
        </w:tc>
        <w:tc>
          <w:tcPr>
            <w:tcW w:w="1260"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技术职称</w:t>
            </w: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26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联系电话</w:t>
            </w:r>
          </w:p>
        </w:tc>
        <w:tc>
          <w:tcPr>
            <w:tcW w:w="1703"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成立时间</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5483" w:type="dxa"/>
            <w:gridSpan w:val="8"/>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企业资质等级</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2"/>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其中</w:t>
            </w:r>
          </w:p>
        </w:tc>
        <w:tc>
          <w:tcPr>
            <w:tcW w:w="168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项目经理</w:t>
            </w:r>
          </w:p>
        </w:tc>
        <w:tc>
          <w:tcPr>
            <w:tcW w:w="2123"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营业执照号</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2"/>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高级职称人员</w:t>
            </w:r>
          </w:p>
        </w:tc>
        <w:tc>
          <w:tcPr>
            <w:tcW w:w="2123"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注册资金</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2"/>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中级职称人员</w:t>
            </w:r>
          </w:p>
        </w:tc>
        <w:tc>
          <w:tcPr>
            <w:tcW w:w="2123"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开户银行</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2"/>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初级职称人员</w:t>
            </w:r>
          </w:p>
        </w:tc>
        <w:tc>
          <w:tcPr>
            <w:tcW w:w="2123"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账号</w:t>
            </w:r>
          </w:p>
        </w:tc>
        <w:tc>
          <w:tcPr>
            <w:tcW w:w="2520"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2"/>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680" w:type="dxa"/>
            <w:gridSpan w:val="3"/>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技工</w:t>
            </w:r>
          </w:p>
        </w:tc>
        <w:tc>
          <w:tcPr>
            <w:tcW w:w="2123" w:type="dxa"/>
            <w:gridSpan w:val="3"/>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经营范围</w:t>
            </w:r>
          </w:p>
        </w:tc>
        <w:tc>
          <w:tcPr>
            <w:tcW w:w="8003" w:type="dxa"/>
            <w:gridSpan w:val="11"/>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备注</w:t>
            </w:r>
          </w:p>
        </w:tc>
        <w:tc>
          <w:tcPr>
            <w:tcW w:w="8003" w:type="dxa"/>
            <w:gridSpan w:val="11"/>
            <w:vAlign w:val="center"/>
          </w:tcPr>
          <w:p>
            <w:pPr>
              <w:jc w:val="center"/>
              <w:rPr>
                <w:rFonts w:hAnsi="宋体" w:cs="宋体"/>
                <w:color w:val="000000" w:themeColor="text1"/>
                <w:sz w:val="24"/>
                <w:szCs w:val="24"/>
                <w:highlight w:val="none"/>
                <w14:textFill>
                  <w14:solidFill>
                    <w14:schemeClr w14:val="tx1"/>
                  </w14:solidFill>
                </w14:textFill>
              </w:rPr>
            </w:pPr>
          </w:p>
        </w:tc>
      </w:tr>
    </w:tbl>
    <w:p>
      <w:pPr>
        <w:rPr>
          <w:rFonts w:hAnsi="宋体" w:cs="宋体"/>
          <w:color w:val="000000" w:themeColor="text1"/>
          <w:sz w:val="24"/>
          <w:szCs w:val="24"/>
          <w:highlight w:val="none"/>
          <w14:textFill>
            <w14:solidFill>
              <w14:schemeClr w14:val="tx1"/>
            </w14:solidFill>
          </w14:textFill>
        </w:rPr>
      </w:pP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供应商名称：XXX（盖单位公章）</w:t>
      </w:r>
    </w:p>
    <w:p>
      <w:pPr>
        <w:rPr>
          <w:rFonts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法定代表人或授权代表（签字或盖章）：XXX</w:t>
      </w:r>
    </w:p>
    <w:p>
      <w:pPr>
        <w:rPr>
          <w:rFonts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日  期：XXX年XXX月XXX日</w:t>
      </w:r>
    </w:p>
    <w:p>
      <w:pPr>
        <w:rPr>
          <w:color w:val="000000" w:themeColor="text1"/>
          <w:highlight w:val="none"/>
          <w14:textFill>
            <w14:solidFill>
              <w14:schemeClr w14:val="tx1"/>
            </w14:solidFill>
          </w14:textFill>
        </w:rPr>
        <w:sectPr>
          <w:footerReference r:id="rId4" w:type="default"/>
          <w:pgSz w:w="11850" w:h="16783"/>
          <w:pgMar w:top="1440" w:right="1800" w:bottom="1440" w:left="1800" w:header="794" w:footer="794" w:gutter="0"/>
          <w:cols w:space="720" w:num="1"/>
          <w:titlePg/>
          <w:docGrid w:linePitch="312" w:charSpace="0"/>
        </w:sectPr>
      </w:pPr>
    </w:p>
    <w:p>
      <w:pPr>
        <w:pStyle w:val="5"/>
        <w:ind w:left="0" w:leftChars="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技术、服务要求应答表</w:t>
      </w:r>
    </w:p>
    <w:p>
      <w:pPr>
        <w:rPr>
          <w:color w:val="000000" w:themeColor="text1"/>
          <w:highlight w:val="none"/>
          <w14:textFill>
            <w14:solidFill>
              <w14:schemeClr w14:val="tx1"/>
            </w14:solidFill>
          </w14:textFill>
        </w:rPr>
      </w:pPr>
    </w:p>
    <w:tbl>
      <w:tblPr>
        <w:tblStyle w:val="11"/>
        <w:tblW w:w="9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3215"/>
        <w:gridCol w:w="3289"/>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序号</w:t>
            </w: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采购文件要求</w:t>
            </w: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响应文件响应</w:t>
            </w: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bl>
    <w:p>
      <w:pPr>
        <w:rPr>
          <w:rFonts w:hAnsi="宋体" w:cs="宋体"/>
          <w:color w:val="000000" w:themeColor="text1"/>
          <w:sz w:val="24"/>
          <w:szCs w:val="24"/>
          <w:highlight w:val="none"/>
          <w14:textFill>
            <w14:solidFill>
              <w14:schemeClr w14:val="tx1"/>
            </w14:solidFill>
          </w14:textFill>
        </w:rPr>
      </w:pPr>
    </w:p>
    <w:p>
      <w:pPr>
        <w:ind w:firstLine="480" w:firstLineChars="200"/>
        <w:rPr>
          <w:rFonts w:hAnsi="宋体" w:cs="宋体"/>
          <w:b/>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如与采购文件第四章服务内容及要求有偏离（包括正偏离和负偏离），请将偏离条款逐条应答。如与采购文件第四章服务内容及要求的所有条款无偏离，则无须在此表中应答，视为默认完全响应和接受采购文件第四章服务内容及要求，供应商不得以未作应答而拒不接受。供应商必须据实填写，不得虚假应答，否则将作为无效响应处理。</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w:t>
      </w:r>
    </w:p>
    <w:p>
      <w:pPr>
        <w:ind w:firstLine="480" w:firstLineChars="200"/>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供应商名称：XXX（盖单位公章）</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法定代表人或授权代表（签字或盖章）：XXX</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日  期：XXX年XXX月XXX日</w:t>
      </w:r>
    </w:p>
    <w:p>
      <w:pPr>
        <w:pStyle w:val="8"/>
        <w:tabs>
          <w:tab w:val="left" w:pos="0"/>
        </w:tabs>
        <w:ind w:left="0" w:leftChars="0"/>
        <w:rPr>
          <w:color w:val="000000" w:themeColor="text1"/>
          <w:highlight w:val="none"/>
          <w14:textFill>
            <w14:solidFill>
              <w14:schemeClr w14:val="tx1"/>
            </w14:solidFill>
          </w14:textFill>
        </w:rPr>
      </w:pPr>
    </w:p>
    <w:p>
      <w:pPr>
        <w:pStyle w:val="8"/>
        <w:tabs>
          <w:tab w:val="left" w:pos="0"/>
        </w:tabs>
        <w:ind w:left="680"/>
        <w:jc w:val="center"/>
        <w:rPr>
          <w:rFonts w:ascii="黑体" w:hAnsi="黑体" w:eastAsia="黑体" w:cs="黑体"/>
          <w:b/>
          <w:color w:val="000000" w:themeColor="text1"/>
          <w:sz w:val="32"/>
          <w:szCs w:val="32"/>
          <w:highlight w:val="none"/>
          <w14:textFill>
            <w14:solidFill>
              <w14:schemeClr w14:val="tx1"/>
            </w14:solidFill>
          </w14:textFill>
        </w:rPr>
        <w:sectPr>
          <w:footerReference r:id="rId5" w:type="default"/>
          <w:pgSz w:w="11850" w:h="16783"/>
          <w:pgMar w:top="1440" w:right="1800" w:bottom="1440" w:left="1800" w:header="794" w:footer="794" w:gutter="0"/>
          <w:cols w:space="720" w:num="1"/>
          <w:docGrid w:linePitch="312" w:charSpace="0"/>
        </w:sectPr>
      </w:pPr>
    </w:p>
    <w:p>
      <w:pPr>
        <w:pStyle w:val="5"/>
        <w:ind w:left="0" w:leftChars="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商务要求应答表</w:t>
      </w:r>
    </w:p>
    <w:p>
      <w:pPr>
        <w:rPr>
          <w:color w:val="000000" w:themeColor="text1"/>
          <w:highlight w:val="none"/>
          <w14:textFill>
            <w14:solidFill>
              <w14:schemeClr w14:val="tx1"/>
            </w14:solidFill>
          </w14:textFill>
        </w:rPr>
      </w:pPr>
    </w:p>
    <w:tbl>
      <w:tblPr>
        <w:tblStyle w:val="11"/>
        <w:tblW w:w="9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3215"/>
        <w:gridCol w:w="3289"/>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序号</w:t>
            </w: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采购文件要求</w:t>
            </w: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响应文件响应</w:t>
            </w: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6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15"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3289"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670" w:type="dxa"/>
            <w:vAlign w:val="center"/>
          </w:tcPr>
          <w:p>
            <w:pPr>
              <w:jc w:val="center"/>
              <w:rPr>
                <w:rFonts w:hAnsi="宋体" w:cs="宋体"/>
                <w:color w:val="000000" w:themeColor="text1"/>
                <w:sz w:val="24"/>
                <w:szCs w:val="24"/>
                <w:highlight w:val="none"/>
                <w14:textFill>
                  <w14:solidFill>
                    <w14:schemeClr w14:val="tx1"/>
                  </w14:solidFill>
                </w14:textFill>
              </w:rPr>
            </w:pPr>
          </w:p>
        </w:tc>
      </w:tr>
    </w:tbl>
    <w:p>
      <w:pPr>
        <w:ind w:firstLine="482" w:firstLineChars="200"/>
        <w:rPr>
          <w:rFonts w:hAnsi="宋体" w:cs="宋体"/>
          <w:b/>
          <w:color w:val="000000" w:themeColor="text1"/>
          <w:sz w:val="24"/>
          <w:szCs w:val="24"/>
          <w:highlight w:val="none"/>
          <w14:textFill>
            <w14:solidFill>
              <w14:schemeClr w14:val="tx1"/>
            </w14:solidFill>
          </w14:textFill>
        </w:rPr>
      </w:pPr>
    </w:p>
    <w:p>
      <w:pPr>
        <w:ind w:firstLine="480" w:firstLineChars="200"/>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如与采购文件第四章商务要求有偏离（包括正偏离和负偏离），请将偏离条款逐条应答。如与采购文件第四章商务要求的所有条款无偏离，则无须在此表中应答，视为默认完全响应和接受采购文件第四章商务要求，供应商不得以未作应答而拒不接受。供应商必须据实填写，不得虚假应答，否则将作为无效响应处理。</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w:t>
      </w:r>
    </w:p>
    <w:p>
      <w:pPr>
        <w:rPr>
          <w:rFonts w:hAnsi="宋体" w:cs="宋体"/>
          <w:color w:val="000000" w:themeColor="text1"/>
          <w:sz w:val="24"/>
          <w:szCs w:val="24"/>
          <w:highlight w:val="none"/>
          <w14:textFill>
            <w14:solidFill>
              <w14:schemeClr w14:val="tx1"/>
            </w14:solidFill>
          </w14:textFill>
        </w:rPr>
      </w:pPr>
    </w:p>
    <w:p>
      <w:pPr>
        <w:ind w:firstLine="480" w:firstLineChars="200"/>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供应商名称：XXX（盖单位公章）</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法定代表人或授权代表（签字或盖章）：XXX</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日  期：XXX年XXX月XXX日</w:t>
      </w:r>
    </w:p>
    <w:p>
      <w:pPr>
        <w:rPr>
          <w:color w:val="000000" w:themeColor="text1"/>
          <w:highlight w:val="none"/>
          <w14:textFill>
            <w14:solidFill>
              <w14:schemeClr w14:val="tx1"/>
            </w14:solidFill>
          </w14:textFill>
        </w:rPr>
      </w:pPr>
    </w:p>
    <w:p>
      <w:pPr>
        <w:adjustRightInd w:val="0"/>
        <w:spacing w:line="400" w:lineRule="exact"/>
        <w:jc w:val="left"/>
        <w:rPr>
          <w:rFonts w:hAnsi="宋体"/>
          <w:color w:val="000000" w:themeColor="text1"/>
          <w:sz w:val="28"/>
          <w:highlight w:val="none"/>
          <w14:textFill>
            <w14:solidFill>
              <w14:schemeClr w14:val="tx1"/>
            </w14:solidFill>
          </w14:textFill>
        </w:rPr>
        <w:sectPr>
          <w:pgSz w:w="11850" w:h="16783"/>
          <w:pgMar w:top="1361" w:right="1588" w:bottom="1361" w:left="1588" w:header="794" w:footer="794" w:gutter="0"/>
          <w:cols w:space="720" w:num="1"/>
          <w:docGrid w:linePitch="312" w:charSpace="0"/>
        </w:sectPr>
      </w:pPr>
    </w:p>
    <w:p>
      <w:pPr>
        <w:pStyle w:val="5"/>
        <w:ind w:left="0" w:leftChars="0"/>
        <w:jc w:val="cente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供应商本项目管理、技术、服务人员情况表</w:t>
      </w:r>
    </w:p>
    <w:p>
      <w:pPr>
        <w:rPr>
          <w:rFonts w:hAnsi="宋体" w:cs="宋体"/>
          <w:color w:val="000000" w:themeColor="text1"/>
          <w:sz w:val="24"/>
          <w:szCs w:val="24"/>
          <w:highlight w:val="none"/>
          <w14:textFill>
            <w14:solidFill>
              <w14:schemeClr w14:val="tx1"/>
            </w14:solidFill>
          </w14:textFill>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947"/>
        <w:gridCol w:w="947"/>
        <w:gridCol w:w="947"/>
        <w:gridCol w:w="1283"/>
        <w:gridCol w:w="1134"/>
        <w:gridCol w:w="992"/>
        <w:gridCol w:w="113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类别</w:t>
            </w:r>
          </w:p>
        </w:tc>
        <w:tc>
          <w:tcPr>
            <w:tcW w:w="947"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职务</w:t>
            </w:r>
          </w:p>
        </w:tc>
        <w:tc>
          <w:tcPr>
            <w:tcW w:w="947"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姓名</w:t>
            </w:r>
          </w:p>
        </w:tc>
        <w:tc>
          <w:tcPr>
            <w:tcW w:w="947"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职称</w:t>
            </w:r>
          </w:p>
        </w:tc>
        <w:tc>
          <w:tcPr>
            <w:tcW w:w="1283"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常住地</w:t>
            </w:r>
          </w:p>
        </w:tc>
        <w:tc>
          <w:tcPr>
            <w:tcW w:w="4961" w:type="dxa"/>
            <w:gridSpan w:val="4"/>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资格证明（附复印件）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证书</w:t>
            </w:r>
          </w:p>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名称</w:t>
            </w: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级别</w:t>
            </w: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证号</w:t>
            </w: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管理</w:t>
            </w:r>
          </w:p>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人员</w:t>
            </w: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技术</w:t>
            </w:r>
          </w:p>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人员</w:t>
            </w: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restart"/>
            <w:vAlign w:val="center"/>
          </w:tcPr>
          <w:p>
            <w:pPr>
              <w:jc w:val="cente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售后服务人员</w:t>
            </w: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6" w:type="dxa"/>
            <w:vMerge w:val="continue"/>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47"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283"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992"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134" w:type="dxa"/>
            <w:vAlign w:val="center"/>
          </w:tcPr>
          <w:p>
            <w:pPr>
              <w:jc w:val="center"/>
              <w:rPr>
                <w:rFonts w:hAnsi="宋体" w:cs="宋体"/>
                <w:color w:val="000000" w:themeColor="text1"/>
                <w:sz w:val="24"/>
                <w:szCs w:val="24"/>
                <w:highlight w:val="none"/>
                <w14:textFill>
                  <w14:solidFill>
                    <w14:schemeClr w14:val="tx1"/>
                  </w14:solidFill>
                </w14:textFill>
              </w:rPr>
            </w:pPr>
          </w:p>
        </w:tc>
        <w:tc>
          <w:tcPr>
            <w:tcW w:w="1701" w:type="dxa"/>
            <w:vAlign w:val="center"/>
          </w:tcPr>
          <w:p>
            <w:pPr>
              <w:jc w:val="center"/>
              <w:rPr>
                <w:rFonts w:hAnsi="宋体" w:cs="宋体"/>
                <w:color w:val="000000" w:themeColor="text1"/>
                <w:sz w:val="24"/>
                <w:szCs w:val="24"/>
                <w:highlight w:val="none"/>
                <w14:textFill>
                  <w14:solidFill>
                    <w14:schemeClr w14:val="tx1"/>
                  </w14:solidFill>
                </w14:textFill>
              </w:rPr>
            </w:pPr>
          </w:p>
        </w:tc>
      </w:tr>
    </w:tbl>
    <w:p>
      <w:pPr>
        <w:rPr>
          <w:rFonts w:hAnsi="宋体" w:cs="宋体"/>
          <w:color w:val="000000" w:themeColor="text1"/>
          <w:sz w:val="24"/>
          <w:szCs w:val="24"/>
          <w:highlight w:val="none"/>
          <w14:textFill>
            <w14:solidFill>
              <w14:schemeClr w14:val="tx1"/>
            </w14:solidFill>
          </w14:textFill>
        </w:rPr>
      </w:pP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注：格式可自拟。</w:t>
      </w:r>
    </w:p>
    <w:p>
      <w:pPr>
        <w:rPr>
          <w:rFonts w:hAnsi="宋体" w:cs="宋体"/>
          <w:color w:val="000000" w:themeColor="text1"/>
          <w:sz w:val="24"/>
          <w:szCs w:val="24"/>
          <w:highlight w:val="none"/>
          <w14:textFill>
            <w14:solidFill>
              <w14:schemeClr w14:val="tx1"/>
            </w14:solidFill>
          </w14:textFill>
        </w:rPr>
      </w:pP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供应商名称：XXX（盖单位公章）</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法定代表人或授权代表（签字）：XXX</w:t>
      </w:r>
    </w:p>
    <w:p>
      <w:pPr>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日      期：XXX年XXX月XXX日</w:t>
      </w:r>
    </w:p>
    <w:p>
      <w:pPr>
        <w:rPr>
          <w:rFonts w:hAnsi="宋体" w:cs="宋体"/>
          <w:color w:val="000000" w:themeColor="text1"/>
          <w:sz w:val="24"/>
          <w:szCs w:val="24"/>
          <w:highlight w:val="none"/>
          <w14:textFill>
            <w14:solidFill>
              <w14:schemeClr w14:val="tx1"/>
            </w14:solidFill>
          </w14:textFill>
        </w:rPr>
        <w:sectPr>
          <w:footerReference r:id="rId6" w:type="default"/>
          <w:pgSz w:w="11850" w:h="16783"/>
          <w:pgMar w:top="1440" w:right="1800" w:bottom="1440" w:left="1800" w:header="794" w:footer="794" w:gutter="0"/>
          <w:cols w:space="720" w:num="1"/>
          <w:docGrid w:linePitch="312" w:charSpace="0"/>
        </w:sectPr>
      </w:pPr>
    </w:p>
    <w:p>
      <w:pPr>
        <w:keepNext w:val="0"/>
        <w:keepLines w:val="0"/>
        <w:pageBreakBefore w:val="0"/>
        <w:kinsoku/>
        <w:wordWrap/>
        <w:overflowPunct/>
        <w:topLinePunct w:val="0"/>
        <w:bidi w:val="0"/>
        <w:spacing w:beforeAutospacing="0" w:afterAutospacing="0" w:line="560" w:lineRule="exact"/>
        <w:jc w:val="both"/>
        <w:textAlignment w:val="auto"/>
        <w:rPr>
          <w:rStyle w:val="17"/>
          <w:rFonts w:hint="eastAsia" w:ascii="宋体" w:hAnsi="宋体" w:eastAsia="宋体" w:cs="宋体"/>
          <w:szCs w:val="32"/>
          <w:highlight w:val="none"/>
          <w:lang w:eastAsia="zh-CN"/>
        </w:rPr>
      </w:pPr>
    </w:p>
    <w:p>
      <w:pPr>
        <w:keepNext w:val="0"/>
        <w:keepLines w:val="0"/>
        <w:pageBreakBefore w:val="0"/>
        <w:kinsoku/>
        <w:wordWrap/>
        <w:overflowPunct/>
        <w:topLinePunct w:val="0"/>
        <w:bidi w:val="0"/>
        <w:spacing w:beforeAutospacing="0" w:afterAutospacing="0" w:line="560" w:lineRule="exact"/>
        <w:jc w:val="center"/>
        <w:textAlignment w:val="auto"/>
        <w:rPr>
          <w:rStyle w:val="17"/>
          <w:rFonts w:hint="eastAsia" w:ascii="宋体" w:hAnsi="宋体" w:eastAsia="宋体" w:cs="宋体"/>
          <w:szCs w:val="32"/>
          <w:highlight w:val="none"/>
          <w:lang w:eastAsia="zh-CN"/>
        </w:rPr>
      </w:pPr>
      <w:r>
        <w:rPr>
          <w:rStyle w:val="17"/>
          <w:rFonts w:hint="eastAsia" w:ascii="宋体" w:hAnsi="宋体" w:eastAsia="宋体" w:cs="宋体"/>
          <w:szCs w:val="32"/>
          <w:highlight w:val="none"/>
          <w:lang w:eastAsia="zh-CN"/>
        </w:rPr>
        <w:t>第</w:t>
      </w:r>
      <w:r>
        <w:rPr>
          <w:rStyle w:val="17"/>
          <w:rFonts w:hint="eastAsia" w:ascii="宋体" w:hAnsi="宋体" w:eastAsia="宋体" w:cs="宋体"/>
          <w:szCs w:val="32"/>
          <w:highlight w:val="none"/>
          <w:lang w:val="en-US" w:eastAsia="zh-CN"/>
        </w:rPr>
        <w:t>五</w:t>
      </w:r>
      <w:r>
        <w:rPr>
          <w:rStyle w:val="17"/>
          <w:rFonts w:hint="eastAsia" w:ascii="宋体" w:hAnsi="宋体" w:eastAsia="宋体" w:cs="宋体"/>
          <w:szCs w:val="32"/>
          <w:highlight w:val="none"/>
          <w:lang w:eastAsia="zh-CN"/>
        </w:rPr>
        <w:t>章</w:t>
      </w:r>
      <w:r>
        <w:rPr>
          <w:rStyle w:val="17"/>
          <w:rFonts w:hint="eastAsia" w:ascii="宋体" w:hAnsi="宋体" w:eastAsia="宋体" w:cs="宋体"/>
          <w:szCs w:val="32"/>
          <w:highlight w:val="none"/>
          <w:lang w:val="en-US" w:eastAsia="zh-CN"/>
        </w:rPr>
        <w:t xml:space="preserve"> </w:t>
      </w:r>
      <w:bookmarkEnd w:id="14"/>
      <w:bookmarkEnd w:id="19"/>
      <w:r>
        <w:rPr>
          <w:rStyle w:val="17"/>
          <w:rFonts w:hint="eastAsia" w:ascii="宋体" w:hAnsi="宋体" w:eastAsia="宋体" w:cs="宋体"/>
          <w:szCs w:val="32"/>
          <w:highlight w:val="none"/>
          <w:lang w:val="en-US" w:eastAsia="zh-CN"/>
        </w:rPr>
        <w:t>采购评审程序和中选标准</w:t>
      </w:r>
    </w:p>
    <w:bookmarkEnd w:id="18"/>
    <w:p>
      <w:pPr>
        <w:keepNext w:val="0"/>
        <w:keepLines w:val="0"/>
        <w:pageBreakBefore w:val="0"/>
        <w:kinsoku/>
        <w:wordWrap/>
        <w:overflowPunct/>
        <w:topLinePunct w:val="0"/>
        <w:bidi w:val="0"/>
        <w:spacing w:beforeAutospacing="0" w:afterAutospacing="0" w:line="560" w:lineRule="exact"/>
        <w:textAlignment w:val="auto"/>
        <w:rPr>
          <w:rFonts w:hint="eastAsia" w:ascii="宋体" w:hAnsi="宋体" w:eastAsia="宋体" w:cs="宋体"/>
          <w:b/>
          <w:bCs/>
          <w:highlight w:val="none"/>
        </w:rPr>
      </w:pPr>
    </w:p>
    <w:p>
      <w:pPr>
        <w:keepNext w:val="0"/>
        <w:keepLines w:val="0"/>
        <w:pageBreakBefore w:val="0"/>
        <w:kinsoku/>
        <w:wordWrap/>
        <w:overflowPunct/>
        <w:topLinePunct w:val="0"/>
        <w:bidi w:val="0"/>
        <w:adjustRightInd/>
        <w:snapToGrid/>
        <w:spacing w:beforeAutospacing="0" w:afterAutospacing="0" w:line="56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1、原则</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1.1统一性原则：评审小组将按照统一的原则和方法，以同一标准进行响应文件评审。</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1.2独立性原则：评审工作在评审小组内部独立进行，不受外界任何因素的干扰和影响。</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1.3保密性原则：评审小组成员及有关工作人员应对</w:t>
      </w:r>
      <w:r>
        <w:rPr>
          <w:rFonts w:hint="eastAsia" w:ascii="宋体" w:hAnsi="宋体" w:eastAsia="宋体" w:cs="宋体"/>
          <w:highlight w:val="none"/>
          <w:lang w:eastAsia="zh-CN"/>
        </w:rPr>
        <w:t>供应商</w:t>
      </w:r>
      <w:r>
        <w:rPr>
          <w:rFonts w:hint="eastAsia" w:ascii="宋体" w:hAnsi="宋体" w:eastAsia="宋体" w:cs="宋体"/>
          <w:highlight w:val="none"/>
        </w:rPr>
        <w:t>的商业秘密、</w:t>
      </w:r>
      <w:r>
        <w:rPr>
          <w:rFonts w:hint="eastAsia" w:ascii="宋体" w:hAnsi="宋体" w:eastAsia="宋体" w:cs="宋体"/>
          <w:bCs/>
          <w:highlight w:val="none"/>
        </w:rPr>
        <w:t>评审过程涉及的相关内容进行保密</w:t>
      </w:r>
      <w:r>
        <w:rPr>
          <w:rFonts w:hint="eastAsia" w:ascii="宋体" w:hAnsi="宋体" w:eastAsia="宋体" w:cs="宋体"/>
          <w:highlight w:val="none"/>
        </w:rPr>
        <w:t>。</w:t>
      </w:r>
    </w:p>
    <w:p>
      <w:pPr>
        <w:keepNext w:val="0"/>
        <w:keepLines w:val="0"/>
        <w:pageBreakBefore w:val="0"/>
        <w:kinsoku/>
        <w:wordWrap/>
        <w:overflowPunct/>
        <w:topLinePunct w:val="0"/>
        <w:bidi w:val="0"/>
        <w:adjustRightInd/>
        <w:snapToGrid/>
        <w:spacing w:beforeAutospacing="0" w:afterAutospacing="0" w:line="560" w:lineRule="exact"/>
        <w:ind w:firstLine="422" w:firstLineChars="200"/>
        <w:textAlignment w:val="auto"/>
        <w:rPr>
          <w:rFonts w:hint="eastAsia" w:ascii="宋体" w:hAnsi="宋体" w:eastAsia="宋体" w:cs="宋体"/>
          <w:highlight w:val="none"/>
        </w:rPr>
      </w:pPr>
      <w:r>
        <w:rPr>
          <w:rFonts w:hint="eastAsia" w:ascii="宋体" w:hAnsi="宋体" w:eastAsia="宋体" w:cs="宋体"/>
          <w:b/>
          <w:bCs/>
          <w:highlight w:val="none"/>
        </w:rPr>
        <w:t>2、纪律</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2.1评审小组应严格遵守有关法律、法规、规章之规定进行。</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2.2整个</w:t>
      </w:r>
      <w:r>
        <w:rPr>
          <w:rFonts w:hint="eastAsia" w:ascii="宋体" w:hAnsi="宋体" w:eastAsia="宋体" w:cs="宋体"/>
          <w:highlight w:val="none"/>
          <w:lang w:eastAsia="zh-CN"/>
        </w:rPr>
        <w:t>采购</w:t>
      </w:r>
      <w:r>
        <w:rPr>
          <w:rFonts w:hint="eastAsia" w:ascii="宋体" w:hAnsi="宋体" w:eastAsia="宋体" w:cs="宋体"/>
          <w:highlight w:val="none"/>
        </w:rPr>
        <w:t>过程应坚持公开、公平、公正、科学、择优和信誉的原则，杜绝行贿受贿、营私舞弊等不正当竞争。</w:t>
      </w:r>
    </w:p>
    <w:p>
      <w:pPr>
        <w:keepNext w:val="0"/>
        <w:keepLines w:val="0"/>
        <w:pageBreakBefore w:val="0"/>
        <w:kinsoku/>
        <w:wordWrap/>
        <w:overflowPunct/>
        <w:topLinePunct w:val="0"/>
        <w:bidi w:val="0"/>
        <w:adjustRightInd/>
        <w:snapToGrid/>
        <w:spacing w:beforeAutospacing="0" w:afterAutospacing="0" w:line="56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3、程序</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3.1</w:t>
      </w:r>
      <w:r>
        <w:rPr>
          <w:rFonts w:hint="eastAsia" w:ascii="宋体" w:hAnsi="宋体" w:eastAsia="宋体" w:cs="宋体"/>
          <w:highlight w:val="none"/>
          <w:lang w:val="zh-CN"/>
        </w:rPr>
        <w:t>在</w:t>
      </w:r>
      <w:r>
        <w:rPr>
          <w:rFonts w:hint="eastAsia" w:ascii="宋体" w:hAnsi="宋体" w:eastAsia="宋体" w:cs="宋体"/>
          <w:highlight w:val="none"/>
          <w:lang w:eastAsia="zh-CN"/>
        </w:rPr>
        <w:t>供应商</w:t>
      </w:r>
      <w:r>
        <w:rPr>
          <w:rFonts w:hint="eastAsia" w:ascii="宋体" w:hAnsi="宋体" w:eastAsia="宋体" w:cs="宋体"/>
          <w:highlight w:val="none"/>
          <w:lang w:val="zh-CN"/>
        </w:rPr>
        <w:t>递交响应文件截止时间结束后，</w:t>
      </w: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val="zh-CN"/>
        </w:rPr>
        <w:t>组织</w:t>
      </w:r>
      <w:r>
        <w:rPr>
          <w:rFonts w:hint="eastAsia" w:ascii="宋体" w:hAnsi="宋体" w:eastAsia="宋体" w:cs="宋体"/>
          <w:highlight w:val="none"/>
        </w:rPr>
        <w:t>评审</w:t>
      </w:r>
      <w:r>
        <w:rPr>
          <w:rFonts w:hint="eastAsia" w:ascii="宋体" w:hAnsi="宋体" w:eastAsia="宋体" w:cs="宋体"/>
          <w:highlight w:val="none"/>
          <w:lang w:val="zh-CN"/>
        </w:rPr>
        <w:t>小组对递交响应文件的</w:t>
      </w:r>
      <w:r>
        <w:rPr>
          <w:rFonts w:hint="eastAsia" w:ascii="宋体" w:hAnsi="宋体" w:eastAsia="宋体" w:cs="宋体"/>
          <w:highlight w:val="none"/>
          <w:lang w:eastAsia="zh-CN"/>
        </w:rPr>
        <w:t>供应商</w:t>
      </w:r>
      <w:r>
        <w:rPr>
          <w:rFonts w:hint="eastAsia" w:ascii="宋体" w:hAnsi="宋体" w:eastAsia="宋体" w:cs="宋体"/>
          <w:highlight w:val="none"/>
          <w:lang w:val="zh-CN"/>
        </w:rPr>
        <w:t>进行审查，</w:t>
      </w:r>
      <w:r>
        <w:rPr>
          <w:rFonts w:hint="eastAsia" w:ascii="宋体" w:hAnsi="宋体" w:eastAsia="宋体" w:cs="宋体"/>
          <w:highlight w:val="none"/>
        </w:rPr>
        <w:t>并进行综合评比。</w:t>
      </w:r>
    </w:p>
    <w:p>
      <w:pPr>
        <w:keepNext w:val="0"/>
        <w:keepLines w:val="0"/>
        <w:pageBreakBefore w:val="0"/>
        <w:kinsoku/>
        <w:wordWrap/>
        <w:overflowPunct/>
        <w:topLinePunct w:val="0"/>
        <w:bidi w:val="0"/>
        <w:adjustRightInd/>
        <w:snapToGrid/>
        <w:spacing w:beforeAutospacing="0" w:afterAutospacing="0" w:line="560" w:lineRule="exact"/>
        <w:ind w:left="420" w:leftChars="200"/>
        <w:textAlignment w:val="auto"/>
        <w:rPr>
          <w:rFonts w:hint="eastAsia" w:ascii="宋体" w:hAnsi="宋体" w:eastAsia="宋体" w:cs="宋体"/>
          <w:b/>
          <w:bCs/>
          <w:highlight w:val="none"/>
        </w:rPr>
      </w:pPr>
      <w:r>
        <w:rPr>
          <w:rFonts w:hint="eastAsia" w:ascii="宋体" w:hAnsi="宋体" w:eastAsia="宋体" w:cs="宋体"/>
          <w:b/>
          <w:bCs/>
          <w:highlight w:val="none"/>
        </w:rPr>
        <w:t>4、确定中选人的标准：</w:t>
      </w:r>
      <w:r>
        <w:rPr>
          <w:rFonts w:hint="eastAsia" w:ascii="宋体" w:hAnsi="宋体" w:eastAsia="宋体" w:cs="宋体"/>
        </w:rPr>
        <w:t>最低价评标价法，</w:t>
      </w:r>
      <w:r>
        <w:rPr>
          <w:rFonts w:ascii="宋体" w:hAnsi="宋体" w:eastAsia="宋体" w:cs="宋体"/>
          <w:sz w:val="24"/>
        </w:rPr>
        <w:t>按报价由低到高排序，确定中选候选人。</w:t>
      </w:r>
      <w:r>
        <w:rPr>
          <w:rFonts w:hint="eastAsia" w:ascii="宋体" w:hAnsi="宋体" w:eastAsia="宋体" w:cs="宋体"/>
          <w:b/>
          <w:bCs/>
          <w:highlight w:val="none"/>
        </w:rPr>
        <w:t>5、中选资格取消后的处理方式及新的中选人的中选资格确定</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5.1中选候选顺序排名在前的中选候选人拒绝签订合同或中选候选人放弃中选资格，应承担相应的法律及经济赔偿责任（经济赔偿责任即因中选候选顺序排名在前的中选候选人拒绝签订合同或中选候选人放弃中选资格，给</w:t>
      </w:r>
      <w:r>
        <w:rPr>
          <w:rFonts w:hint="eastAsia" w:ascii="宋体" w:hAnsi="宋体" w:eastAsia="宋体" w:cs="宋体"/>
          <w:highlight w:val="none"/>
          <w:lang w:eastAsia="zh-CN"/>
        </w:rPr>
        <w:t>采购</w:t>
      </w:r>
      <w:r>
        <w:rPr>
          <w:rFonts w:hint="eastAsia" w:ascii="宋体" w:hAnsi="宋体" w:eastAsia="宋体" w:cs="宋体"/>
          <w:highlight w:val="none"/>
        </w:rPr>
        <w:t>人造成经济损失将由其承担相应赔偿的责任）。</w:t>
      </w:r>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5.2由</w:t>
      </w:r>
      <w:r>
        <w:rPr>
          <w:rFonts w:hint="eastAsia" w:ascii="宋体" w:hAnsi="宋体" w:eastAsia="宋体" w:cs="宋体"/>
          <w:highlight w:val="none"/>
          <w:lang w:eastAsia="zh-CN"/>
        </w:rPr>
        <w:t>采购</w:t>
      </w:r>
      <w:r>
        <w:rPr>
          <w:rFonts w:hint="eastAsia" w:ascii="宋体" w:hAnsi="宋体" w:eastAsia="宋体" w:cs="宋体"/>
          <w:highlight w:val="none"/>
        </w:rPr>
        <w:t>人根据相关规定取消中选候选顺序排名在前的中选候选人的中选资格的，其法律及经济赔偿责任按相关规定办理。</w:t>
      </w:r>
      <w:r>
        <w:rPr>
          <w:rFonts w:hint="eastAsia" w:ascii="宋体" w:hAnsi="宋体" w:eastAsia="宋体" w:cs="宋体"/>
          <w:highlight w:val="none"/>
          <w:lang w:eastAsia="zh-CN"/>
        </w:rPr>
        <w:t>采购</w:t>
      </w:r>
      <w:r>
        <w:rPr>
          <w:rFonts w:hint="eastAsia" w:ascii="宋体" w:hAnsi="宋体" w:eastAsia="宋体" w:cs="宋体"/>
          <w:highlight w:val="none"/>
        </w:rPr>
        <w:t>人有权依次确定下一排位的中选候选人中选或是重新组织</w:t>
      </w:r>
      <w:r>
        <w:rPr>
          <w:rFonts w:hint="eastAsia" w:ascii="宋体" w:hAnsi="宋体" w:eastAsia="宋体" w:cs="宋体"/>
          <w:highlight w:val="none"/>
          <w:lang w:eastAsia="zh-CN"/>
        </w:rPr>
        <w:t>采购</w:t>
      </w:r>
      <w:r>
        <w:rPr>
          <w:rFonts w:hint="eastAsia" w:ascii="宋体" w:hAnsi="宋体" w:eastAsia="宋体" w:cs="宋体"/>
          <w:highlight w:val="none"/>
        </w:rPr>
        <w:t>。</w:t>
      </w:r>
    </w:p>
    <w:p>
      <w:pPr>
        <w:keepNext w:val="0"/>
        <w:keepLines w:val="0"/>
        <w:pageBreakBefore w:val="0"/>
        <w:kinsoku/>
        <w:wordWrap/>
        <w:overflowPunct/>
        <w:topLinePunct w:val="0"/>
        <w:bidi w:val="0"/>
        <w:adjustRightInd/>
        <w:snapToGrid/>
        <w:spacing w:beforeAutospacing="0" w:afterAutospacing="0" w:line="560" w:lineRule="exact"/>
        <w:ind w:firstLine="422" w:firstLineChars="200"/>
        <w:textAlignment w:val="auto"/>
        <w:rPr>
          <w:rFonts w:hint="eastAsia" w:ascii="宋体" w:hAnsi="宋体" w:eastAsia="宋体" w:cs="宋体"/>
          <w:b/>
          <w:bCs/>
          <w:highlight w:val="none"/>
        </w:rPr>
      </w:pPr>
      <w:bookmarkStart w:id="30" w:name="_Toc183582238"/>
      <w:bookmarkStart w:id="31" w:name="_Toc183682375"/>
      <w:bookmarkStart w:id="32" w:name="_Toc217446063"/>
      <w:r>
        <w:rPr>
          <w:rFonts w:hint="eastAsia" w:ascii="宋体" w:hAnsi="宋体" w:eastAsia="宋体" w:cs="宋体"/>
          <w:b/>
          <w:bCs/>
          <w:highlight w:val="none"/>
        </w:rPr>
        <w:t>6、中选通知</w:t>
      </w:r>
      <w:bookmarkEnd w:id="30"/>
      <w:bookmarkEnd w:id="31"/>
      <w:r>
        <w:rPr>
          <w:rFonts w:hint="eastAsia" w:ascii="宋体" w:hAnsi="宋体" w:eastAsia="宋体" w:cs="宋体"/>
          <w:b/>
          <w:bCs/>
          <w:highlight w:val="none"/>
        </w:rPr>
        <w:t>书</w:t>
      </w:r>
      <w:bookmarkEnd w:id="32"/>
    </w:p>
    <w:p>
      <w:pPr>
        <w:keepNext w:val="0"/>
        <w:keepLines w:val="0"/>
        <w:pageBreakBefore w:val="0"/>
        <w:kinsoku/>
        <w:wordWrap/>
        <w:overflowPunct/>
        <w:topLinePunct w:val="0"/>
        <w:bidi w:val="0"/>
        <w:adjustRightInd/>
        <w:snapToGrid/>
        <w:spacing w:beforeAutospacing="0" w:afterAutospacing="0" w:line="560" w:lineRule="exact"/>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6.1中选通知书为签订合同的依据，是合同的有效组成部分。</w:t>
      </w:r>
    </w:p>
    <w:p>
      <w:pPr>
        <w:keepNext w:val="0"/>
        <w:keepLines w:val="0"/>
        <w:pageBreakBefore w:val="0"/>
        <w:kinsoku/>
        <w:wordWrap/>
        <w:overflowPunct/>
        <w:topLinePunct w:val="0"/>
        <w:bidi w:val="0"/>
        <w:spacing w:beforeAutospacing="0" w:afterAutospacing="0" w:line="560" w:lineRule="exact"/>
        <w:textAlignment w:val="auto"/>
        <w:rPr>
          <w:rFonts w:hint="eastAsia"/>
          <w:highlight w:val="none"/>
          <w:lang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21</w:t>
                          </w:r>
                          <w:r>
                            <w:fldChar w:fldCharType="end"/>
                          </w:r>
                        </w:p>
                      </w:txbxContent>
                    </wps:txbx>
                    <wps:bodyPr vert="horz" wrap="none" lIns="0" tIns="0" rIns="0" bIns="0" anchor="t" anchorCtr="0">
                      <a:spAutoFit/>
                    </wps:bodyPr>
                  </wps:wsp>
                </a:graphicData>
              </a:graphic>
            </wp:anchor>
          </w:drawing>
        </mc:Choice>
        <mc:Fallback>
          <w:pict>
            <v:shape id="文本框 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65bdy2AEAALMDAAAOAAAAAAAAAAEAIAAA&#10;AB4BAABkcnMvZTJvRG9jLnhtbFBLBQYAAAAABgAGAFkBAABo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44</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a2z1C9wBAADCAwAADgAAAAAAAAAB&#10;ACAAAAAeAQAAZHJzL2Uyb0RvYy54bWxQSwUGAAAAAAYABgBZAQAAbA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Ansi="宋体"/>
        <w:sz w:val="32"/>
        <w:szCs w:val="32"/>
      </w:rPr>
    </w:pPr>
    <w:r>
      <w:rPr>
        <w:sz w:val="3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46</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JNPvStwBAADCAwAADgAAAAAAAAAB&#10;ACAAAAAeAQAAZHJzL2Uyb0RvYy54bWxQSwUGAAAAAAYABgBZAQAAbA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48</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3rs2w9wBAADCAwAADgAAAAAAAAAB&#10;ACAAAAAeAQAAZHJzL2Uyb0RvYy54bWxQSwUGAAAAAAYABgBZAQAAbA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C2AAA"/>
    <w:rsid w:val="01B45261"/>
    <w:rsid w:val="01E50D53"/>
    <w:rsid w:val="0231628C"/>
    <w:rsid w:val="045B0CFB"/>
    <w:rsid w:val="05C02EDD"/>
    <w:rsid w:val="064B58DA"/>
    <w:rsid w:val="07AE35A7"/>
    <w:rsid w:val="085F5093"/>
    <w:rsid w:val="0AED49F2"/>
    <w:rsid w:val="0CC76782"/>
    <w:rsid w:val="0CDD1518"/>
    <w:rsid w:val="0CE10014"/>
    <w:rsid w:val="0D9378B6"/>
    <w:rsid w:val="0EDA046E"/>
    <w:rsid w:val="0EE10EBC"/>
    <w:rsid w:val="0F2F22DF"/>
    <w:rsid w:val="115320F9"/>
    <w:rsid w:val="120B7EC1"/>
    <w:rsid w:val="124F7899"/>
    <w:rsid w:val="12CA6C8A"/>
    <w:rsid w:val="14032295"/>
    <w:rsid w:val="14242698"/>
    <w:rsid w:val="15574892"/>
    <w:rsid w:val="157F6950"/>
    <w:rsid w:val="1625504B"/>
    <w:rsid w:val="1A777538"/>
    <w:rsid w:val="1B4B64D7"/>
    <w:rsid w:val="203E246F"/>
    <w:rsid w:val="21AB16DA"/>
    <w:rsid w:val="21D13E07"/>
    <w:rsid w:val="21E80F3D"/>
    <w:rsid w:val="250E6125"/>
    <w:rsid w:val="287C1F99"/>
    <w:rsid w:val="28B23B63"/>
    <w:rsid w:val="2A595C57"/>
    <w:rsid w:val="2A6E33CE"/>
    <w:rsid w:val="2B3C4600"/>
    <w:rsid w:val="2BD870AF"/>
    <w:rsid w:val="2DE66399"/>
    <w:rsid w:val="2F2E4BD5"/>
    <w:rsid w:val="2F413C94"/>
    <w:rsid w:val="2F455109"/>
    <w:rsid w:val="2FB62191"/>
    <w:rsid w:val="30427C69"/>
    <w:rsid w:val="308C28F1"/>
    <w:rsid w:val="309410C2"/>
    <w:rsid w:val="30F05F59"/>
    <w:rsid w:val="31C85C3C"/>
    <w:rsid w:val="32465DE9"/>
    <w:rsid w:val="338542F2"/>
    <w:rsid w:val="35A15B72"/>
    <w:rsid w:val="366B3E28"/>
    <w:rsid w:val="383D10D3"/>
    <w:rsid w:val="3949030C"/>
    <w:rsid w:val="3CEC2754"/>
    <w:rsid w:val="3D7B3D7F"/>
    <w:rsid w:val="40386E3C"/>
    <w:rsid w:val="41231239"/>
    <w:rsid w:val="41654ED8"/>
    <w:rsid w:val="42477C62"/>
    <w:rsid w:val="4427124F"/>
    <w:rsid w:val="46437FFD"/>
    <w:rsid w:val="46CA2994"/>
    <w:rsid w:val="47262D4B"/>
    <w:rsid w:val="48270370"/>
    <w:rsid w:val="4873716A"/>
    <w:rsid w:val="49E33EC9"/>
    <w:rsid w:val="4A4A7A44"/>
    <w:rsid w:val="4AFF470F"/>
    <w:rsid w:val="4B33171B"/>
    <w:rsid w:val="4F080938"/>
    <w:rsid w:val="4F7B0785"/>
    <w:rsid w:val="527719ED"/>
    <w:rsid w:val="54B26CE6"/>
    <w:rsid w:val="552430EE"/>
    <w:rsid w:val="563244C5"/>
    <w:rsid w:val="568455BA"/>
    <w:rsid w:val="568A52EB"/>
    <w:rsid w:val="56981066"/>
    <w:rsid w:val="56B1674B"/>
    <w:rsid w:val="578F22AC"/>
    <w:rsid w:val="58ED5109"/>
    <w:rsid w:val="592661E5"/>
    <w:rsid w:val="5A1530F9"/>
    <w:rsid w:val="5C020539"/>
    <w:rsid w:val="5C757504"/>
    <w:rsid w:val="5C860366"/>
    <w:rsid w:val="5D6B3790"/>
    <w:rsid w:val="5DC60467"/>
    <w:rsid w:val="5E687C70"/>
    <w:rsid w:val="5F276DA9"/>
    <w:rsid w:val="606D75DD"/>
    <w:rsid w:val="61813705"/>
    <w:rsid w:val="61EB5652"/>
    <w:rsid w:val="6213445C"/>
    <w:rsid w:val="639E1F06"/>
    <w:rsid w:val="63F10FBA"/>
    <w:rsid w:val="641649C3"/>
    <w:rsid w:val="64685269"/>
    <w:rsid w:val="646A0BCA"/>
    <w:rsid w:val="64A21A2D"/>
    <w:rsid w:val="64D4595F"/>
    <w:rsid w:val="666A1CD0"/>
    <w:rsid w:val="680B583D"/>
    <w:rsid w:val="685F2D49"/>
    <w:rsid w:val="6A621215"/>
    <w:rsid w:val="6B1B02AE"/>
    <w:rsid w:val="6B1F368C"/>
    <w:rsid w:val="6BCF2A70"/>
    <w:rsid w:val="6CA67E59"/>
    <w:rsid w:val="6EC62732"/>
    <w:rsid w:val="7135018C"/>
    <w:rsid w:val="73191A8C"/>
    <w:rsid w:val="73A93ABA"/>
    <w:rsid w:val="75660D45"/>
    <w:rsid w:val="77F5251C"/>
    <w:rsid w:val="78B8009B"/>
    <w:rsid w:val="78D00FC5"/>
    <w:rsid w:val="78DF1BFD"/>
    <w:rsid w:val="78E40DDC"/>
    <w:rsid w:val="7A5F16D0"/>
    <w:rsid w:val="7A811C8D"/>
    <w:rsid w:val="7C641F41"/>
    <w:rsid w:val="7DDB012B"/>
    <w:rsid w:val="7EB753ED"/>
    <w:rsid w:val="7F4F2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7"/>
    <w:qFormat/>
    <w:uiPriority w:val="0"/>
    <w:pPr>
      <w:keepNext/>
      <w:keepLines/>
      <w:adjustRightInd w:val="0"/>
      <w:snapToGrid w:val="0"/>
      <w:spacing w:beforeLines="0" w:afterLines="0" w:line="480" w:lineRule="auto"/>
      <w:jc w:val="center"/>
      <w:outlineLvl w:val="0"/>
    </w:pPr>
    <w:rPr>
      <w:rFonts w:ascii="Times New Roman" w:hAnsi="Times New Roman" w:eastAsia="微软雅黑"/>
      <w:b/>
      <w:bCs/>
      <w:kern w:val="44"/>
      <w:sz w:val="32"/>
      <w:szCs w:val="44"/>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after="120" w:afterLines="0"/>
      <w:jc w:val="left"/>
    </w:pPr>
    <w:rPr>
      <w:kern w:val="0"/>
      <w:sz w:val="24"/>
    </w:rPr>
  </w:style>
  <w:style w:type="paragraph" w:styleId="7">
    <w:name w:val="Plain Text"/>
    <w:basedOn w:val="1"/>
    <w:next w:val="1"/>
    <w:qFormat/>
    <w:uiPriority w:val="0"/>
    <w:pPr>
      <w:autoSpaceDE w:val="0"/>
      <w:autoSpaceDN w:val="0"/>
      <w:adjustRightInd w:val="0"/>
    </w:pPr>
    <w:rPr>
      <w:rFonts w:ascii="宋体" w:hAnsi="Tms Rmn"/>
      <w:kern w:val="0"/>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正文 A"/>
    <w:next w:val="2"/>
    <w:qFormat/>
    <w:uiPriority w:val="0"/>
    <w:rPr>
      <w:rFonts w:hint="eastAsia" w:ascii="Arial Unicode MS" w:hAnsi="Arial Unicode MS" w:eastAsia="Times New Roman" w:cs="Arial Unicode MS"/>
      <w:color w:val="000000"/>
      <w:sz w:val="24"/>
      <w:szCs w:val="24"/>
      <w:lang w:val="en-US" w:eastAsia="zh-CN" w:bidi="ar-SA"/>
    </w:rPr>
  </w:style>
  <w:style w:type="character" w:customStyle="1" w:styleId="17">
    <w:name w:val="标题 1 字符"/>
    <w:link w:val="3"/>
    <w:qFormat/>
    <w:uiPriority w:val="0"/>
    <w:rPr>
      <w:rFonts w:ascii="Times New Roman" w:hAnsi="Times New Roman" w:eastAsia="微软雅黑"/>
      <w:b/>
      <w:bCs/>
      <w:kern w:val="44"/>
      <w:sz w:val="32"/>
      <w:szCs w:val="44"/>
    </w:rPr>
  </w:style>
  <w:style w:type="paragraph" w:customStyle="1" w:styleId="18">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1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0">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1">
    <w:name w:val="列出段落1"/>
    <w:basedOn w:val="1"/>
    <w:qFormat/>
    <w:uiPriority w:val="0"/>
    <w:pPr>
      <w:ind w:firstLine="420" w:firstLineChars="200"/>
    </w:pPr>
    <w:rPr>
      <w:rFonts w:ascii="Calibri" w:hAnsi="Calibri"/>
    </w:rPr>
  </w:style>
  <w:style w:type="paragraph" w:styleId="22">
    <w:name w:val="List Paragraph"/>
    <w:basedOn w:val="1"/>
    <w:qFormat/>
    <w:uiPriority w:val="0"/>
    <w:pPr>
      <w:ind w:firstLine="420" w:firstLineChars="200"/>
    </w:pPr>
    <w:rPr>
      <w:rFonts w:asciiTheme="minorHAnsi" w:hAnsiTheme="minorHAnsi" w:cstheme="minorBidi"/>
      <w:kern w:val="2"/>
      <w:sz w:val="21"/>
      <w:szCs w:val="24"/>
    </w:rPr>
  </w:style>
  <w:style w:type="paragraph" w:customStyle="1" w:styleId="23">
    <w:name w:val="正文2"/>
    <w:basedOn w:val="7"/>
    <w:next w:val="1"/>
    <w:qFormat/>
    <w:uiPriority w:val="0"/>
    <w:rPr>
      <w:szCs w:val="22"/>
    </w:rPr>
  </w:style>
  <w:style w:type="paragraph" w:customStyle="1" w:styleId="24">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6141</Words>
  <Characters>6808</Characters>
  <Lines>0</Lines>
  <Paragraphs>0</Paragraphs>
  <TotalTime>1</TotalTime>
  <ScaleCrop>false</ScaleCrop>
  <LinksUpToDate>false</LinksUpToDate>
  <CharactersWithSpaces>7140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2026-07-28T01:42:00Z</dcterms:created>
  <dc:creator>Administrator</dc:creator>
  <cp:lastModifiedBy>华小盟</cp:lastModifiedBy>
  <dcterms:modified xsi:type="dcterms:W3CDTF">2026-09-11T01:28:53Z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C77446773D124E32881E8F4CAD976729_12</vt:lpwstr>
  </property>
</Properties>
</file>